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718525D5" w:rsidR="005178CA" w:rsidRDefault="00443D37" w:rsidP="00443D37">
      <w:pPr>
        <w:pStyle w:val="Kop1"/>
        <w:rPr>
          <w:lang w:val="nl-NL"/>
        </w:rPr>
      </w:pPr>
      <w:r>
        <w:rPr>
          <w:lang w:val="nl-NL"/>
        </w:rPr>
        <w:t>Leerkaart 1.</w:t>
      </w:r>
      <w:r w:rsidRPr="00443D37">
        <w:rPr>
          <w:lang w:val="nl-NL"/>
        </w:rPr>
        <w:t xml:space="preserve"> </w:t>
      </w:r>
      <w:r w:rsidR="00D31327">
        <w:rPr>
          <w:lang w:val="nl-NL"/>
        </w:rPr>
        <w:t>Energie</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A95AAD" w14:paraId="70136A91" w14:textId="77777777" w:rsidTr="00443D37">
        <w:tc>
          <w:tcPr>
            <w:tcW w:w="9062" w:type="dxa"/>
          </w:tcPr>
          <w:p w14:paraId="70B0D08E" w14:textId="0DEBC3F2" w:rsidR="00E26495" w:rsidRPr="00E26495" w:rsidRDefault="00A95AAD" w:rsidP="00E26495">
            <w:pPr>
              <w:spacing w:line="280" w:lineRule="atLeast"/>
              <w:rPr>
                <w:rFonts w:ascii="Verdana" w:hAnsi="Verdana" w:cs="Times New Roman"/>
                <w:b/>
                <w:bCs/>
                <w:sz w:val="36"/>
                <w:szCs w:val="36"/>
                <w:lang w:val="nl-NL"/>
              </w:rPr>
            </w:pPr>
            <w:r>
              <w:rPr>
                <w:rFonts w:ascii="Verdana" w:hAnsi="Verdana" w:cs="Times New Roman"/>
                <w:b/>
                <w:bCs/>
                <w:sz w:val="36"/>
                <w:szCs w:val="36"/>
                <w:lang w:val="nl-NL"/>
              </w:rPr>
              <w:t>Bruin worden van appels</w:t>
            </w:r>
          </w:p>
          <w:p w14:paraId="4A3DBE76" w14:textId="77777777" w:rsidR="00E26495" w:rsidRPr="00A95AAD" w:rsidRDefault="00E26495" w:rsidP="00E26495">
            <w:pPr>
              <w:spacing w:line="280" w:lineRule="atLeast"/>
              <w:rPr>
                <w:rFonts w:ascii="Verdana" w:hAnsi="Verdana" w:cs="Times New Roman"/>
                <w:sz w:val="24"/>
                <w:szCs w:val="24"/>
                <w:lang w:val="nl-NL"/>
              </w:rPr>
            </w:pPr>
          </w:p>
          <w:p w14:paraId="236D4B8C" w14:textId="77777777" w:rsidR="00A95AAD" w:rsidRP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A95AAD">
              <w:rPr>
                <w:rFonts w:ascii="Verdana" w:hAnsi="Verdana" w:cs="Arial"/>
                <w:color w:val="000000"/>
                <w:spacing w:val="6"/>
                <w:sz w:val="24"/>
                <w:szCs w:val="24"/>
                <w:lang w:val="nl-NL"/>
              </w:rPr>
              <w:t xml:space="preserve">Waarom wordt een geschilde appel bruin? Nathalie zoekt het uit en </w:t>
            </w:r>
          </w:p>
          <w:p w14:paraId="2659A5EF" w14:textId="3F5BD522"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sidRPr="00A95AAD">
              <w:rPr>
                <w:rFonts w:ascii="Verdana" w:hAnsi="Verdana" w:cs="Arial"/>
                <w:color w:val="000000"/>
                <w:spacing w:val="6"/>
                <w:sz w:val="24"/>
                <w:szCs w:val="24"/>
                <w:lang w:val="nl-NL"/>
              </w:rPr>
              <w:t xml:space="preserve">Vindt op de website van Food-info: De kleur wordt veroorzaakt door het </w:t>
            </w:r>
            <w:r>
              <w:rPr>
                <w:rFonts w:ascii="Verdana" w:hAnsi="Verdana" w:cs="Arial"/>
                <w:color w:val="000000"/>
                <w:spacing w:val="6"/>
                <w:sz w:val="24"/>
                <w:szCs w:val="24"/>
                <w:lang w:val="nl-NL"/>
              </w:rPr>
              <w:t>b</w:t>
            </w:r>
            <w:r w:rsidRPr="00A95AAD">
              <w:rPr>
                <w:rFonts w:ascii="Verdana" w:hAnsi="Verdana" w:cs="Arial"/>
                <w:color w:val="000000"/>
                <w:spacing w:val="6"/>
                <w:sz w:val="24"/>
                <w:szCs w:val="24"/>
                <w:lang w:val="nl-NL"/>
              </w:rPr>
              <w:t>ruine pigment melanine. Melanine wordt gevormd uit zogenoemde</w:t>
            </w:r>
            <w:r>
              <w:rPr>
                <w:rFonts w:ascii="Verdana" w:hAnsi="Verdana" w:cs="Arial"/>
                <w:color w:val="000000"/>
                <w:spacing w:val="6"/>
                <w:sz w:val="24"/>
                <w:szCs w:val="24"/>
                <w:lang w:val="nl-NL"/>
              </w:rPr>
              <w:t xml:space="preserve"> </w:t>
            </w:r>
            <w:r w:rsidRPr="00A95AAD">
              <w:rPr>
                <w:rFonts w:ascii="Verdana" w:hAnsi="Verdana" w:cs="Arial"/>
                <w:color w:val="000000"/>
                <w:spacing w:val="6"/>
                <w:sz w:val="24"/>
                <w:szCs w:val="24"/>
                <w:lang w:val="nl-NL"/>
              </w:rPr>
              <w:t xml:space="preserve">Polyfenolen. Polyfenolen zijn stoffen die fenolgroepen bevatten. </w:t>
            </w:r>
            <w:r>
              <w:rPr>
                <w:rFonts w:ascii="Verdana" w:hAnsi="Verdana" w:cs="Arial"/>
                <w:color w:val="000000"/>
                <w:spacing w:val="6"/>
                <w:sz w:val="24"/>
                <w:szCs w:val="24"/>
              </w:rPr>
              <w:t>De Structuurformule van fenol is hieronder weergegeven:</w:t>
            </w:r>
          </w:p>
          <w:p w14:paraId="583F8C4D"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p>
          <w:p w14:paraId="18F654F2"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Pr>
                <w:noProof/>
                <w:lang w:val="nl-NL" w:eastAsia="nl-NL"/>
              </w:rPr>
              <w:drawing>
                <wp:inline distT="0" distB="0" distL="0" distR="0" wp14:anchorId="2BA3EF1E" wp14:editId="4B1915C8">
                  <wp:extent cx="4371975" cy="17430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71975" cy="1743075"/>
                          </a:xfrm>
                          <a:prstGeom prst="rect">
                            <a:avLst/>
                          </a:prstGeom>
                        </pic:spPr>
                      </pic:pic>
                    </a:graphicData>
                  </a:graphic>
                </wp:inline>
              </w:drawing>
            </w:r>
          </w:p>
          <w:p w14:paraId="3D257BC4"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p>
          <w:p w14:paraId="2F5753D8" w14:textId="21127A17" w:rsidR="00A95AAD" w:rsidRP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A95AAD">
              <w:rPr>
                <w:rFonts w:ascii="Verdana" w:hAnsi="Verdana" w:cs="Arial"/>
                <w:color w:val="000000"/>
                <w:spacing w:val="6"/>
                <w:sz w:val="24"/>
                <w:szCs w:val="24"/>
                <w:lang w:val="nl-NL"/>
              </w:rPr>
              <w:t>De kleurreactie wordt gekatalyseerd door het enzym fenolase en kan als volgt vereenvoudigd worden weergegeven:</w:t>
            </w:r>
          </w:p>
          <w:p w14:paraId="44385591" w14:textId="77777777" w:rsidR="00A95AAD" w:rsidRP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p>
          <w:p w14:paraId="4360B52D" w14:textId="7663E22E" w:rsidR="00757B52" w:rsidRP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Pr>
                <w:noProof/>
                <w:lang w:val="nl-NL" w:eastAsia="nl-NL"/>
              </w:rPr>
              <w:drawing>
                <wp:inline distT="0" distB="0" distL="0" distR="0" wp14:anchorId="1C65893A" wp14:editId="7E4E3B4D">
                  <wp:extent cx="4133850" cy="341838"/>
                  <wp:effectExtent l="0" t="0" r="0" b="127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56838" cy="352008"/>
                          </a:xfrm>
                          <a:prstGeom prst="rect">
                            <a:avLst/>
                          </a:prstGeom>
                        </pic:spPr>
                      </pic:pic>
                    </a:graphicData>
                  </a:graphic>
                </wp:inline>
              </w:drawing>
            </w:r>
          </w:p>
        </w:tc>
      </w:tr>
    </w:tbl>
    <w:p w14:paraId="33EC3A1B" w14:textId="77777777" w:rsidR="00443D37" w:rsidRDefault="00443D37" w:rsidP="00443D37">
      <w:pPr>
        <w:rPr>
          <w:lang w:val="nl-NL"/>
        </w:rPr>
      </w:pPr>
    </w:p>
    <w:p w14:paraId="0EB38F10" w14:textId="5A1E02DD" w:rsidR="00E26495" w:rsidRDefault="00A95AAD" w:rsidP="00E26495">
      <w:pPr>
        <w:pStyle w:val="Lijstalinea"/>
        <w:numPr>
          <w:ilvl w:val="0"/>
          <w:numId w:val="1"/>
        </w:numPr>
        <w:rPr>
          <w:lang w:val="nl-NL"/>
        </w:rPr>
      </w:pPr>
      <w:r>
        <w:rPr>
          <w:lang w:val="nl-NL"/>
        </w:rPr>
        <w:t>Leg uit welk effect het enzym heeft op de geactiveerde toestand van reactie 1.</w:t>
      </w:r>
    </w:p>
    <w:p w14:paraId="4C60CCB9" w14:textId="6A64E433" w:rsidR="00A95AAD" w:rsidRDefault="00A95AAD" w:rsidP="00A95AAD">
      <w:pPr>
        <w:pStyle w:val="Lijstalinea"/>
        <w:rPr>
          <w:lang w:val="nl-NL"/>
        </w:rPr>
      </w:pPr>
    </w:p>
    <w:p w14:paraId="3B9375BC" w14:textId="11C15986" w:rsidR="00A95AAD" w:rsidRDefault="00A95AAD" w:rsidP="00A95AAD">
      <w:pPr>
        <w:pStyle w:val="Lijstalinea"/>
        <w:numPr>
          <w:ilvl w:val="0"/>
          <w:numId w:val="1"/>
        </w:numPr>
        <w:rPr>
          <w:lang w:val="nl-NL"/>
        </w:rPr>
      </w:pPr>
      <w:r>
        <w:rPr>
          <w:lang w:val="nl-NL"/>
        </w:rPr>
        <w:t>Geef het energiediagram van reactie 1. Vermeld in het diagram de namen van de beginstoffen, de naam van het reactieproduct en geeft de overgangstoestand aan. Ga ervan uit dat reactie 1 exotherm is.</w:t>
      </w:r>
    </w:p>
    <w:p w14:paraId="25517913" w14:textId="2AD69BCE" w:rsidR="00C42D38" w:rsidRPr="00A95AAD" w:rsidRDefault="00A95AAD" w:rsidP="00A95AAD">
      <w:pPr>
        <w:ind w:left="360"/>
        <w:rPr>
          <w:lang w:val="nl-NL"/>
        </w:rPr>
      </w:pPr>
      <w:r>
        <w:rPr>
          <w:rFonts w:cs="Arial"/>
          <w:noProof/>
          <w:sz w:val="24"/>
          <w:szCs w:val="24"/>
          <w:lang w:val="nl-NL" w:eastAsia="nl-NL"/>
        </w:rPr>
        <mc:AlternateContent>
          <mc:Choice Requires="wps">
            <w:drawing>
              <wp:anchor distT="0" distB="0" distL="114300" distR="114300" simplePos="0" relativeHeight="251659264" behindDoc="0" locked="0" layoutInCell="1" allowOverlap="1" wp14:anchorId="0623E73C" wp14:editId="2A6AA185">
                <wp:simplePos x="0" y="0"/>
                <wp:positionH relativeFrom="margin">
                  <wp:posOffset>0</wp:posOffset>
                </wp:positionH>
                <wp:positionV relativeFrom="paragraph">
                  <wp:posOffset>0</wp:posOffset>
                </wp:positionV>
                <wp:extent cx="6111875" cy="2847975"/>
                <wp:effectExtent l="0" t="0" r="22225" b="28575"/>
                <wp:wrapNone/>
                <wp:docPr id="23" name="Tekstvak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1875" cy="2847975"/>
                        </a:xfrm>
                        <a:prstGeom prst="rect">
                          <a:avLst/>
                        </a:prstGeom>
                        <a:solidFill>
                          <a:srgbClr val="FFFFFF"/>
                        </a:solidFill>
                        <a:ln w="9525">
                          <a:solidFill>
                            <a:srgbClr val="7F7F7F"/>
                          </a:solidFill>
                          <a:miter lim="800000"/>
                          <a:headEnd/>
                          <a:tailEnd/>
                        </a:ln>
                      </wps:spPr>
                      <wps:txbx>
                        <w:txbxContent>
                          <w:p w14:paraId="7EF46335"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r>
                              <w:rPr>
                                <w:rFonts w:ascii="Verdana" w:hAnsi="Verdana" w:cs="Arial"/>
                                <w:b/>
                                <w:color w:val="000000"/>
                                <w:spacing w:val="6"/>
                                <w:sz w:val="24"/>
                                <w:szCs w:val="24"/>
                              </w:rPr>
                              <w:t>UITWERKBIJLAGE</w:t>
                            </w:r>
                          </w:p>
                          <w:p w14:paraId="008ED79A"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r>
                              <w:rPr>
                                <w:noProof/>
                                <w:lang w:val="nl-NL" w:eastAsia="nl-NL"/>
                              </w:rPr>
                              <w:drawing>
                                <wp:inline distT="0" distB="0" distL="0" distR="0" wp14:anchorId="7AA2E728" wp14:editId="568AEDEE">
                                  <wp:extent cx="1514475" cy="2574608"/>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21535" cy="2586610"/>
                                          </a:xfrm>
                                          <a:prstGeom prst="rect">
                                            <a:avLst/>
                                          </a:prstGeom>
                                        </pic:spPr>
                                      </pic:pic>
                                    </a:graphicData>
                                  </a:graphic>
                                </wp:inline>
                              </w:drawing>
                            </w:r>
                          </w:p>
                          <w:p w14:paraId="02F1DF6E"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14152015"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097C8F8C"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0A9BA4BF"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100BFC08"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36D0896C" w14:textId="77777777" w:rsidR="00A95AAD" w:rsidRPr="00E75A17"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z w:val="24"/>
                                <w:szCs w:val="20"/>
                              </w:rPr>
                            </w:pP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3E73C" id="_x0000_t202" coordsize="21600,21600" o:spt="202" path="m,l,21600r21600,l21600,xe">
                <v:stroke joinstyle="miter"/>
                <v:path gradientshapeok="t" o:connecttype="rect"/>
              </v:shapetype>
              <v:shape id="Tekstvak 23" o:spid="_x0000_s1026" type="#_x0000_t202" style="position:absolute;left:0;text-align:left;margin-left:0;margin-top:0;width:481.25pt;height:22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" strokecolor="#7f7f7f">
                <v:textbox inset="7.09pt,3.69pt,7.09pt,3.69pt">
                  <w:txbxContent>
                    <w:p w14:paraId="7EF46335"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r>
                        <w:rPr>
                          <w:rFonts w:ascii="Verdana" w:hAnsi="Verdana" w:cs="Arial"/>
                          <w:b/>
                          <w:color w:val="000000"/>
                          <w:spacing w:val="6"/>
                          <w:sz w:val="24"/>
                          <w:szCs w:val="24"/>
                        </w:rPr>
                        <w:t>UITWERKBIJLAGE</w:t>
                      </w:r>
                    </w:p>
                    <w:p w14:paraId="008ED79A"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r>
                        <w:rPr>
                          <w:noProof/>
                        </w:rPr>
                        <w:drawing>
                          <wp:inline distT="0" distB="0" distL="0" distR="0" wp14:anchorId="7AA2E728" wp14:editId="568AEDEE">
                            <wp:extent cx="1514475" cy="2574608"/>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21535" cy="2586610"/>
                                    </a:xfrm>
                                    <a:prstGeom prst="rect">
                                      <a:avLst/>
                                    </a:prstGeom>
                                  </pic:spPr>
                                </pic:pic>
                              </a:graphicData>
                            </a:graphic>
                          </wp:inline>
                        </w:drawing>
                      </w:r>
                    </w:p>
                    <w:p w14:paraId="02F1DF6E"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14152015"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097C8F8C"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0A9BA4BF"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100BFC08" w14:textId="77777777" w:rsidR="00A95AAD"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rPr>
                      </w:pPr>
                    </w:p>
                    <w:p w14:paraId="36D0896C" w14:textId="77777777" w:rsidR="00A95AAD" w:rsidRPr="00E75A17" w:rsidRDefault="00A95AAD" w:rsidP="00A95AAD">
                      <w:pPr>
                        <w:widowControl w:val="0"/>
                        <w:tabs>
                          <w:tab w:val="left" w:pos="567"/>
                          <w:tab w:val="left" w:pos="7937"/>
                        </w:tabs>
                        <w:autoSpaceDE w:val="0"/>
                        <w:autoSpaceDN w:val="0"/>
                        <w:adjustRightInd w:val="0"/>
                        <w:spacing w:line="264" w:lineRule="auto"/>
                        <w:ind w:right="149"/>
                        <w:rPr>
                          <w:rFonts w:ascii="Verdana" w:hAnsi="Verdana" w:cs="Arial"/>
                          <w:b/>
                          <w:color w:val="000000"/>
                          <w:sz w:val="24"/>
                          <w:szCs w:val="20"/>
                        </w:rPr>
                      </w:pPr>
                    </w:p>
                  </w:txbxContent>
                </v:textbox>
                <w10:wrap anchorx="margin"/>
              </v:shape>
            </w:pict>
          </mc:Fallback>
        </mc:AlternateContent>
      </w:r>
    </w:p>
    <w:tbl>
      <w:tblPr>
        <w:tblStyle w:val="Tabelraster"/>
        <w:tblW w:w="0" w:type="auto"/>
        <w:tblLook w:val="04A0" w:firstRow="1" w:lastRow="0" w:firstColumn="1" w:lastColumn="0" w:noHBand="0" w:noVBand="1"/>
      </w:tblPr>
      <w:tblGrid>
        <w:gridCol w:w="9062"/>
      </w:tblGrid>
      <w:tr w:rsidR="00010797" w:rsidRPr="00D31327" w14:paraId="38DB2DD3" w14:textId="77777777" w:rsidTr="00BF48EC">
        <w:tc>
          <w:tcPr>
            <w:tcW w:w="9062" w:type="dxa"/>
          </w:tcPr>
          <w:p w14:paraId="378D0A91" w14:textId="58C6398A" w:rsidR="00010797" w:rsidRDefault="00E26495" w:rsidP="00BF48EC">
            <w:pPr>
              <w:rPr>
                <w:lang w:val="nl-NL"/>
              </w:rPr>
            </w:pPr>
            <w:r>
              <w:rPr>
                <w:lang w:val="nl-NL"/>
              </w:rPr>
              <w:t>Het ammoniak wordt in de bodem omgezet tot salpeterzuur, doormiddel van een chemische reactie. Hierdoor worden arme zandgronden zoals op de Ginkelse Heide snel zuurder. Strooien van gemalen schelpen verbetert de zuurgraad volgens het artikel.</w:t>
            </w:r>
          </w:p>
        </w:tc>
      </w:tr>
    </w:tbl>
    <w:p w14:paraId="36B002CC" w14:textId="77777777" w:rsidR="00010797" w:rsidRDefault="00010797" w:rsidP="00010797">
      <w:pPr>
        <w:pStyle w:val="Lijstalinea"/>
        <w:rPr>
          <w:lang w:val="nl-NL"/>
        </w:rPr>
      </w:pPr>
    </w:p>
    <w:p w14:paraId="4B79C6A0" w14:textId="11B03AB8" w:rsidR="00010797" w:rsidRDefault="00E26495" w:rsidP="00010797">
      <w:pPr>
        <w:pStyle w:val="Lijstalinea"/>
        <w:numPr>
          <w:ilvl w:val="0"/>
          <w:numId w:val="1"/>
        </w:numPr>
        <w:rPr>
          <w:lang w:val="nl-NL"/>
        </w:rPr>
      </w:pPr>
      <w:r>
        <w:rPr>
          <w:lang w:val="nl-NL"/>
        </w:rPr>
        <w:t>Leg uit wat er wordt bedoeld met “het verbetert de zuurgraad”?</w:t>
      </w:r>
    </w:p>
    <w:p w14:paraId="30C95CD1" w14:textId="1F018B34" w:rsidR="00E26495" w:rsidRDefault="00E26495" w:rsidP="00010797">
      <w:pPr>
        <w:pStyle w:val="Lijstalinea"/>
        <w:numPr>
          <w:ilvl w:val="0"/>
          <w:numId w:val="1"/>
        </w:numPr>
        <w:rPr>
          <w:lang w:val="nl-NL"/>
        </w:rPr>
      </w:pPr>
      <w:r>
        <w:rPr>
          <w:lang w:val="nl-NL"/>
        </w:rPr>
        <w:t>Waarom zou men de schelpen fijnmalen?</w:t>
      </w:r>
    </w:p>
    <w:tbl>
      <w:tblPr>
        <w:tblStyle w:val="Tabelraster"/>
        <w:tblW w:w="0" w:type="auto"/>
        <w:tblLook w:val="04A0" w:firstRow="1" w:lastRow="0" w:firstColumn="1" w:lastColumn="0" w:noHBand="0" w:noVBand="1"/>
      </w:tblPr>
      <w:tblGrid>
        <w:gridCol w:w="9062"/>
      </w:tblGrid>
      <w:tr w:rsidR="00E26495" w14:paraId="6889F0A2" w14:textId="77777777" w:rsidTr="00E26495">
        <w:tc>
          <w:tcPr>
            <w:tcW w:w="9062" w:type="dxa"/>
          </w:tcPr>
          <w:p w14:paraId="45A1BAD9" w14:textId="31161369" w:rsidR="00E26495" w:rsidRDefault="00E26495" w:rsidP="00E26495">
            <w:pPr>
              <w:rPr>
                <w:lang w:val="nl-NL"/>
              </w:rPr>
            </w:pPr>
            <w:r>
              <w:rPr>
                <w:lang w:val="nl-NL"/>
              </w:rPr>
              <w:t>Het gevormde zuur wordt in een kalkrijke bodem nog wel geneutraliseerd. Kalk is voornamelijk calciumcarbonaat.</w:t>
            </w:r>
          </w:p>
        </w:tc>
      </w:tr>
    </w:tbl>
    <w:p w14:paraId="19461CC4" w14:textId="36F362D6" w:rsidR="00E26495" w:rsidRDefault="00E26495" w:rsidP="00E26495">
      <w:pPr>
        <w:spacing w:after="0"/>
        <w:rPr>
          <w:lang w:val="nl-NL"/>
        </w:rPr>
      </w:pPr>
    </w:p>
    <w:p w14:paraId="32236E5B" w14:textId="5A8031A0" w:rsidR="00E26495" w:rsidRDefault="00E26495" w:rsidP="00E26495">
      <w:pPr>
        <w:pStyle w:val="Lijstalinea"/>
        <w:numPr>
          <w:ilvl w:val="0"/>
          <w:numId w:val="1"/>
        </w:numPr>
        <w:rPr>
          <w:lang w:val="nl-NL"/>
        </w:rPr>
      </w:pPr>
      <w:r>
        <w:rPr>
          <w:lang w:val="nl-NL"/>
        </w:rPr>
        <w:t>Geef de neutralisatiereactie in een vergelijking weer.</w:t>
      </w:r>
    </w:p>
    <w:tbl>
      <w:tblPr>
        <w:tblStyle w:val="Tabelraster"/>
        <w:tblW w:w="0" w:type="auto"/>
        <w:tblLook w:val="04A0" w:firstRow="1" w:lastRow="0" w:firstColumn="1" w:lastColumn="0" w:noHBand="0" w:noVBand="1"/>
      </w:tblPr>
      <w:tblGrid>
        <w:gridCol w:w="9062"/>
      </w:tblGrid>
      <w:tr w:rsidR="00E26495" w:rsidRPr="00A95AAD" w14:paraId="03DC7BC5" w14:textId="77777777" w:rsidTr="00E26495">
        <w:tc>
          <w:tcPr>
            <w:tcW w:w="9062" w:type="dxa"/>
          </w:tcPr>
          <w:p w14:paraId="3F772B5F" w14:textId="77777777" w:rsidR="00E26495" w:rsidRDefault="00E33DC8" w:rsidP="00E33DC8">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33DC8">
              <w:rPr>
                <w:rFonts w:ascii="Verdana" w:hAnsi="Verdana" w:cs="Arial"/>
                <w:color w:val="000000"/>
                <w:sz w:val="24"/>
                <w:szCs w:val="20"/>
                <w:lang w:val="nl-NL"/>
              </w:rPr>
              <w:lastRenderedPageBreak/>
              <w:t>De bruinkleuringsreactie vindt plaats doo</w:t>
            </w:r>
            <w:r>
              <w:rPr>
                <w:rFonts w:ascii="Verdana" w:hAnsi="Verdana" w:cs="Arial"/>
                <w:color w:val="000000"/>
                <w:sz w:val="24"/>
                <w:szCs w:val="20"/>
                <w:lang w:val="nl-NL"/>
              </w:rPr>
              <w:t>rdat bij het snijden van appels pl</w:t>
            </w:r>
            <w:r w:rsidRPr="00E33DC8">
              <w:rPr>
                <w:rFonts w:ascii="Verdana" w:hAnsi="Verdana" w:cs="Arial"/>
                <w:color w:val="000000"/>
                <w:sz w:val="24"/>
                <w:szCs w:val="20"/>
                <w:lang w:val="nl-NL"/>
              </w:rPr>
              <w:t xml:space="preserve">antencellen kapot gaan. Nathalie zoekt naar methodes om de </w:t>
            </w:r>
            <w:r>
              <w:rPr>
                <w:rFonts w:ascii="Verdana" w:hAnsi="Verdana" w:cs="Arial"/>
                <w:color w:val="000000"/>
                <w:sz w:val="24"/>
                <w:szCs w:val="20"/>
                <w:lang w:val="nl-NL"/>
              </w:rPr>
              <w:t>b</w:t>
            </w:r>
            <w:r w:rsidRPr="00E33DC8">
              <w:rPr>
                <w:rFonts w:ascii="Verdana" w:hAnsi="Verdana" w:cs="Arial"/>
                <w:color w:val="000000"/>
                <w:sz w:val="24"/>
                <w:szCs w:val="20"/>
                <w:lang w:val="nl-NL"/>
              </w:rPr>
              <w:t>ruinkleuring te voorkomen. Deze methodes berusten onder andere op de remming van de enzymwerking op het ‘wegnemen’ van zuurstof. Zo is bekend dat koelen en toevoegen van citroensap of suiker de bruinkleuring</w:t>
            </w:r>
            <w:r>
              <w:rPr>
                <w:rFonts w:ascii="Verdana" w:hAnsi="Verdana" w:cs="Arial"/>
                <w:color w:val="000000"/>
                <w:sz w:val="24"/>
                <w:szCs w:val="20"/>
                <w:lang w:val="nl-NL"/>
              </w:rPr>
              <w:t xml:space="preserve"> </w:t>
            </w:r>
            <w:r w:rsidRPr="00E33DC8">
              <w:rPr>
                <w:rFonts w:ascii="Verdana" w:hAnsi="Verdana" w:cs="Arial"/>
                <w:color w:val="000000"/>
                <w:sz w:val="24"/>
                <w:szCs w:val="20"/>
                <w:lang w:val="nl-NL"/>
              </w:rPr>
              <w:t>remmen. Nathalie gaat aan de slag. Ze snijdt appels in partjes en verdeelt ze in vier porties. In tabel 1 zijn haar experimenten samengevat.</w:t>
            </w:r>
          </w:p>
          <w:p w14:paraId="1E06BF10" w14:textId="6EEB3862" w:rsidR="00E33DC8" w:rsidRPr="00E33DC8" w:rsidRDefault="00E33DC8" w:rsidP="00E33DC8">
            <w:pPr>
              <w:widowControl w:val="0"/>
              <w:tabs>
                <w:tab w:val="left" w:pos="567"/>
                <w:tab w:val="left" w:pos="7937"/>
              </w:tabs>
              <w:autoSpaceDE w:val="0"/>
              <w:autoSpaceDN w:val="0"/>
              <w:adjustRightInd w:val="0"/>
              <w:spacing w:line="264" w:lineRule="auto"/>
              <w:ind w:right="149"/>
              <w:rPr>
                <w:lang w:val="nl-NL"/>
              </w:rPr>
            </w:pPr>
            <w:r>
              <w:rPr>
                <w:noProof/>
                <w:lang w:val="nl-NL" w:eastAsia="nl-NL"/>
              </w:rPr>
              <w:drawing>
                <wp:inline distT="0" distB="0" distL="0" distR="0" wp14:anchorId="50DEFCDD" wp14:editId="7DA115F5">
                  <wp:extent cx="5494020" cy="2665427"/>
                  <wp:effectExtent l="0" t="0" r="0" b="190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00811" cy="2668722"/>
                          </a:xfrm>
                          <a:prstGeom prst="rect">
                            <a:avLst/>
                          </a:prstGeom>
                        </pic:spPr>
                      </pic:pic>
                    </a:graphicData>
                  </a:graphic>
                </wp:inline>
              </w:drawing>
            </w:r>
          </w:p>
        </w:tc>
      </w:tr>
    </w:tbl>
    <w:p w14:paraId="095CAE27" w14:textId="570F84B5" w:rsidR="00E33DC8" w:rsidRDefault="00E33DC8" w:rsidP="002E1826">
      <w:pPr>
        <w:spacing w:after="0"/>
        <w:rPr>
          <w:lang w:val="nl-NL"/>
        </w:rPr>
      </w:pPr>
    </w:p>
    <w:p w14:paraId="10BE3A3D" w14:textId="233ACEE0" w:rsidR="00010797" w:rsidRDefault="00A844B6" w:rsidP="00C464EA">
      <w:pPr>
        <w:pStyle w:val="Lijstalinea"/>
        <w:numPr>
          <w:ilvl w:val="0"/>
          <w:numId w:val="21"/>
        </w:numPr>
        <w:spacing w:after="0"/>
        <w:rPr>
          <w:lang w:val="nl-NL"/>
        </w:rPr>
      </w:pPr>
      <w:r>
        <w:rPr>
          <w:lang w:val="nl-NL"/>
        </w:rPr>
        <w:t>Geef een verklaring voor de beide waarnemingen bij experiment 1.</w:t>
      </w:r>
    </w:p>
    <w:p w14:paraId="05A82259" w14:textId="03FB6AC6" w:rsidR="00E33DC8" w:rsidRDefault="00E33DC8" w:rsidP="00E33DC8">
      <w:pPr>
        <w:spacing w:after="0"/>
        <w:rPr>
          <w:lang w:val="nl-NL"/>
        </w:rPr>
      </w:pPr>
    </w:p>
    <w:tbl>
      <w:tblPr>
        <w:tblStyle w:val="Tabelraster"/>
        <w:tblW w:w="0" w:type="auto"/>
        <w:tblLook w:val="04A0" w:firstRow="1" w:lastRow="0" w:firstColumn="1" w:lastColumn="0" w:noHBand="0" w:noVBand="1"/>
      </w:tblPr>
      <w:tblGrid>
        <w:gridCol w:w="9062"/>
      </w:tblGrid>
      <w:tr w:rsidR="00E33DC8" w14:paraId="3F29DB0A" w14:textId="77777777" w:rsidTr="00E33DC8">
        <w:tc>
          <w:tcPr>
            <w:tcW w:w="9062" w:type="dxa"/>
          </w:tcPr>
          <w:p w14:paraId="4D2241D2" w14:textId="132D4152" w:rsidR="00E33DC8" w:rsidRPr="00E33DC8" w:rsidRDefault="00E33DC8" w:rsidP="00E33DC8">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Pr>
                <w:rFonts w:ascii="Verdana" w:hAnsi="Verdana" w:cs="Arial"/>
                <w:color w:val="000000"/>
                <w:spacing w:val="6"/>
                <w:sz w:val="24"/>
                <w:szCs w:val="24"/>
                <w:lang w:val="nl-NL"/>
              </w:rPr>
              <w:t>Appelbomen</w:t>
            </w:r>
            <w:r w:rsidRPr="00E33DC8">
              <w:rPr>
                <w:rFonts w:ascii="Verdana" w:hAnsi="Verdana" w:cs="Arial"/>
                <w:color w:val="000000"/>
                <w:spacing w:val="6"/>
                <w:sz w:val="24"/>
                <w:szCs w:val="24"/>
                <w:lang w:val="nl-NL"/>
              </w:rPr>
              <w:t xml:space="preserve"> zetten tijdens de fotosynthese lichtenergie om tot chemische energie. De vergelijking van deze reactie is hieronder weergegeven:</w:t>
            </w:r>
          </w:p>
          <w:p w14:paraId="1530ED31" w14:textId="77777777" w:rsidR="00E33DC8" w:rsidRPr="00E33DC8" w:rsidRDefault="00E33DC8" w:rsidP="00E33DC8">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p>
          <w:p w14:paraId="42E0A514" w14:textId="16B87F6A" w:rsidR="00E33DC8" w:rsidRDefault="00E33DC8" w:rsidP="00E33DC8">
            <w:pPr>
              <w:rPr>
                <w:lang w:val="nl-NL"/>
              </w:rPr>
            </w:pPr>
            <w:r>
              <w:rPr>
                <w:noProof/>
                <w:lang w:val="nl-NL" w:eastAsia="nl-NL"/>
              </w:rPr>
              <w:drawing>
                <wp:inline distT="0" distB="0" distL="0" distR="0" wp14:anchorId="3EFCBAB5" wp14:editId="00938A40">
                  <wp:extent cx="3848100" cy="271276"/>
                  <wp:effectExtent l="0" t="0" r="0" b="0"/>
                  <wp:docPr id="230" name="Afbeelding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45628" cy="278151"/>
                          </a:xfrm>
                          <a:prstGeom prst="rect">
                            <a:avLst/>
                          </a:prstGeom>
                        </pic:spPr>
                      </pic:pic>
                    </a:graphicData>
                  </a:graphic>
                </wp:inline>
              </w:drawing>
            </w:r>
          </w:p>
        </w:tc>
      </w:tr>
    </w:tbl>
    <w:p w14:paraId="5F3BDD82" w14:textId="5CCF7364" w:rsidR="00E33DC8" w:rsidRDefault="00E33DC8" w:rsidP="00E33DC8">
      <w:pPr>
        <w:spacing w:after="0"/>
        <w:rPr>
          <w:lang w:val="nl-NL"/>
        </w:rPr>
      </w:pPr>
    </w:p>
    <w:p w14:paraId="1D8AA09E" w14:textId="43322803" w:rsidR="00E33DC8" w:rsidRPr="00E33DC8" w:rsidRDefault="00E33DC8" w:rsidP="00E33DC8">
      <w:pPr>
        <w:pStyle w:val="Lijstalinea"/>
        <w:numPr>
          <w:ilvl w:val="0"/>
          <w:numId w:val="21"/>
        </w:numPr>
        <w:spacing w:after="0"/>
        <w:rPr>
          <w:lang w:val="nl-NL"/>
        </w:rPr>
      </w:pPr>
      <w:r>
        <w:rPr>
          <w:lang w:val="nl-NL"/>
        </w:rPr>
        <w:t>Bereken hoeveel joule lichtenergie nodig is voor de vorming van een mol glucose (bij T=298 K en p = p</w:t>
      </w:r>
      <w:r>
        <w:rPr>
          <w:vertAlign w:val="subscript"/>
          <w:lang w:val="nl-NL"/>
        </w:rPr>
        <w:t>0</w:t>
      </w:r>
      <w:r>
        <w:rPr>
          <w:lang w:val="nl-NL"/>
        </w:rPr>
        <w:t>). Maak hierbij gebruik van Binas-tabel 57 en gebruik de vormingswarmte van glucose: -12,74</w:t>
      </w:r>
      <w:r>
        <w:rPr>
          <w:rFonts w:cstheme="minorHAnsi"/>
          <w:lang w:val="nl-NL"/>
        </w:rPr>
        <w:t>∙</w:t>
      </w:r>
      <w:r>
        <w:rPr>
          <w:lang w:val="nl-NL"/>
        </w:rPr>
        <w:t>10</w:t>
      </w:r>
      <w:r>
        <w:rPr>
          <w:vertAlign w:val="superscript"/>
          <w:lang w:val="nl-NL"/>
        </w:rPr>
        <w:t>5</w:t>
      </w:r>
      <w:r>
        <w:rPr>
          <w:lang w:val="nl-NL"/>
        </w:rPr>
        <w:t xml:space="preserve"> J mol</w:t>
      </w:r>
      <w:r>
        <w:rPr>
          <w:vertAlign w:val="superscript"/>
          <w:lang w:val="nl-NL"/>
        </w:rPr>
        <w:t>-1</w:t>
      </w:r>
      <w:r>
        <w:rPr>
          <w:lang w:val="nl-NL"/>
        </w:rPr>
        <w:t>.</w:t>
      </w:r>
    </w:p>
    <w:p w14:paraId="6F6BAC51" w14:textId="0FF5CC36" w:rsidR="00E33DC8" w:rsidRDefault="00E33DC8" w:rsidP="00002D9F">
      <w:pPr>
        <w:spacing w:after="0"/>
        <w:rPr>
          <w:lang w:val="nl-NL"/>
        </w:rPr>
      </w:pPr>
    </w:p>
    <w:p w14:paraId="63A7E811" w14:textId="57912F0F" w:rsidR="00CF6998" w:rsidRDefault="00CF6998" w:rsidP="00CF6998">
      <w:pPr>
        <w:pStyle w:val="Lijstalinea"/>
        <w:numPr>
          <w:ilvl w:val="0"/>
          <w:numId w:val="23"/>
        </w:numPr>
        <w:spacing w:after="0"/>
        <w:rPr>
          <w:color w:val="FF0000"/>
          <w:lang w:val="nl-NL"/>
        </w:rPr>
      </w:pPr>
      <w:r w:rsidRPr="00CF6998">
        <w:rPr>
          <w:color w:val="FF0000"/>
          <w:lang w:val="nl-NL"/>
        </w:rPr>
        <w:t>Het enzym functioneert als een katalysator en verlaagt hierdoor de geactiveerde toestand, zodat de reactie (sneller) verloopt.</w:t>
      </w:r>
    </w:p>
    <w:p w14:paraId="77C72B29" w14:textId="1A80F65A" w:rsidR="00CF6998" w:rsidRDefault="00A844B6" w:rsidP="00CF6998">
      <w:pPr>
        <w:pStyle w:val="Lijstalinea"/>
        <w:numPr>
          <w:ilvl w:val="0"/>
          <w:numId w:val="23"/>
        </w:numPr>
        <w:spacing w:after="0"/>
        <w:rPr>
          <w:color w:val="FF0000"/>
          <w:lang w:val="nl-NL"/>
        </w:rPr>
      </w:pPr>
      <w:r>
        <w:rPr>
          <w:color w:val="FF0000"/>
          <w:lang w:val="nl-NL"/>
        </w:rPr>
        <w:t>Uit het correctievoorschrift van het examen:</w:t>
      </w:r>
    </w:p>
    <w:p w14:paraId="6077A7A5" w14:textId="16EABAF4" w:rsidR="00A844B6" w:rsidRDefault="00A844B6" w:rsidP="00A844B6">
      <w:pPr>
        <w:pStyle w:val="Lijstalinea"/>
        <w:spacing w:after="0"/>
        <w:rPr>
          <w:color w:val="FF0000"/>
          <w:lang w:val="nl-NL"/>
        </w:rPr>
      </w:pPr>
      <w:r>
        <w:rPr>
          <w:noProof/>
          <w:lang w:val="nl-NL" w:eastAsia="nl-NL"/>
        </w:rPr>
        <w:drawing>
          <wp:inline distT="0" distB="0" distL="0" distR="0" wp14:anchorId="5BFEDBB0" wp14:editId="1F9DC7E5">
            <wp:extent cx="4892040" cy="5294866"/>
            <wp:effectExtent l="0" t="0" r="3810"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94473" cy="5297499"/>
                    </a:xfrm>
                    <a:prstGeom prst="rect">
                      <a:avLst/>
                    </a:prstGeom>
                  </pic:spPr>
                </pic:pic>
              </a:graphicData>
            </a:graphic>
          </wp:inline>
        </w:drawing>
      </w:r>
    </w:p>
    <w:p w14:paraId="4612E0AE" w14:textId="77777777" w:rsidR="00A844B6" w:rsidRPr="00CF6998" w:rsidRDefault="00A844B6" w:rsidP="00A844B6">
      <w:pPr>
        <w:pStyle w:val="Lijstalinea"/>
        <w:spacing w:after="0"/>
        <w:rPr>
          <w:color w:val="FF0000"/>
          <w:lang w:val="nl-NL"/>
        </w:rPr>
      </w:pPr>
    </w:p>
    <w:p w14:paraId="1F9246F9" w14:textId="426CEC92" w:rsidR="00E33DC8" w:rsidRPr="00A844B6" w:rsidRDefault="00A844B6" w:rsidP="00A844B6">
      <w:pPr>
        <w:pStyle w:val="Lijstalinea"/>
        <w:numPr>
          <w:ilvl w:val="0"/>
          <w:numId w:val="23"/>
        </w:numPr>
        <w:spacing w:after="0"/>
        <w:rPr>
          <w:color w:val="FF0000"/>
          <w:lang w:val="nl-NL"/>
        </w:rPr>
      </w:pPr>
      <w:r w:rsidRPr="00A844B6">
        <w:rPr>
          <w:color w:val="FF0000"/>
          <w:lang w:val="nl-NL"/>
        </w:rPr>
        <w:t>Uit het correctievoorschrift van het examen.</w:t>
      </w:r>
    </w:p>
    <w:p w14:paraId="67BC8377" w14:textId="42548E2B" w:rsidR="00A844B6" w:rsidRPr="00A844B6" w:rsidRDefault="00A844B6" w:rsidP="00A844B6">
      <w:pPr>
        <w:pStyle w:val="Lijstalinea"/>
        <w:spacing w:after="0"/>
        <w:rPr>
          <w:color w:val="FF0000"/>
          <w:lang w:val="nl-NL"/>
        </w:rPr>
      </w:pPr>
      <w:r>
        <w:rPr>
          <w:noProof/>
          <w:lang w:val="nl-NL" w:eastAsia="nl-NL"/>
        </w:rPr>
        <w:drawing>
          <wp:inline distT="0" distB="0" distL="0" distR="0" wp14:anchorId="40DED7F2" wp14:editId="4DB80E01">
            <wp:extent cx="5006340" cy="2957172"/>
            <wp:effectExtent l="0" t="0" r="381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09198" cy="2958860"/>
                    </a:xfrm>
                    <a:prstGeom prst="rect">
                      <a:avLst/>
                    </a:prstGeom>
                  </pic:spPr>
                </pic:pic>
              </a:graphicData>
            </a:graphic>
          </wp:inline>
        </w:drawing>
      </w:r>
    </w:p>
    <w:p w14:paraId="4EBC94C3" w14:textId="28FE0C68" w:rsidR="00E33DC8" w:rsidRDefault="00E33DC8" w:rsidP="00002D9F">
      <w:pPr>
        <w:spacing w:after="0"/>
        <w:rPr>
          <w:lang w:val="nl-NL"/>
        </w:rPr>
      </w:pPr>
    </w:p>
    <w:p w14:paraId="352EC374" w14:textId="473736D6" w:rsidR="00A844B6" w:rsidRPr="00A844B6" w:rsidRDefault="00A844B6" w:rsidP="00A844B6">
      <w:pPr>
        <w:pStyle w:val="Lijstalinea"/>
        <w:numPr>
          <w:ilvl w:val="0"/>
          <w:numId w:val="23"/>
        </w:numPr>
        <w:spacing w:after="0"/>
        <w:rPr>
          <w:color w:val="FF0000"/>
          <w:lang w:val="nl-NL"/>
        </w:rPr>
      </w:pPr>
      <w:r w:rsidRPr="00A844B6">
        <w:rPr>
          <w:color w:val="FF0000"/>
          <w:lang w:val="nl-NL"/>
        </w:rPr>
        <w:t>Uit het correctievoorschrift van het examen</w:t>
      </w:r>
    </w:p>
    <w:p w14:paraId="016C8FCC" w14:textId="71F45E00" w:rsidR="00E33DC8" w:rsidRDefault="00E33DC8" w:rsidP="00002D9F">
      <w:pPr>
        <w:spacing w:after="0"/>
        <w:rPr>
          <w:lang w:val="nl-NL"/>
        </w:rPr>
      </w:pPr>
    </w:p>
    <w:p w14:paraId="46C72B86" w14:textId="4910FC44" w:rsidR="00E33DC8" w:rsidRDefault="00A844B6" w:rsidP="00002D9F">
      <w:pPr>
        <w:spacing w:after="0"/>
        <w:rPr>
          <w:lang w:val="nl-NL"/>
        </w:rPr>
      </w:pPr>
      <w:r>
        <w:rPr>
          <w:noProof/>
          <w:lang w:val="nl-NL" w:eastAsia="nl-NL"/>
        </w:rPr>
        <w:drawing>
          <wp:inline distT="0" distB="0" distL="0" distR="0" wp14:anchorId="2BAAA00F" wp14:editId="4BCB33BE">
            <wp:extent cx="5290185" cy="4552315"/>
            <wp:effectExtent l="0" t="0" r="5715"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90185" cy="4552315"/>
                    </a:xfrm>
                    <a:prstGeom prst="rect">
                      <a:avLst/>
                    </a:prstGeom>
                  </pic:spPr>
                </pic:pic>
              </a:graphicData>
            </a:graphic>
          </wp:inline>
        </w:drawing>
      </w:r>
    </w:p>
    <w:p w14:paraId="60E1DF9A" w14:textId="54597E60" w:rsidR="00E33DC8" w:rsidRDefault="00E33DC8" w:rsidP="00002D9F">
      <w:pPr>
        <w:spacing w:after="0"/>
        <w:rPr>
          <w:lang w:val="nl-NL"/>
        </w:rPr>
      </w:pPr>
    </w:p>
    <w:p w14:paraId="08521CB8" w14:textId="3D486CD4" w:rsidR="00E33DC8" w:rsidRDefault="00E33DC8" w:rsidP="00002D9F">
      <w:pPr>
        <w:spacing w:after="0"/>
        <w:rPr>
          <w:lang w:val="nl-NL"/>
        </w:rPr>
      </w:pPr>
    </w:p>
    <w:p w14:paraId="1E83DB9B" w14:textId="21FF19D2" w:rsidR="00E33DC8" w:rsidRDefault="00E33DC8" w:rsidP="00002D9F">
      <w:pPr>
        <w:spacing w:after="0"/>
        <w:rPr>
          <w:lang w:val="nl-NL"/>
        </w:rPr>
      </w:pPr>
    </w:p>
    <w:p w14:paraId="528E5179" w14:textId="51D5FB0A" w:rsidR="00E33DC8" w:rsidRDefault="00E33DC8" w:rsidP="00002D9F">
      <w:pPr>
        <w:spacing w:after="0"/>
        <w:rPr>
          <w:lang w:val="nl-NL"/>
        </w:rPr>
      </w:pPr>
    </w:p>
    <w:p w14:paraId="190C98CF" w14:textId="648222A0" w:rsidR="00A844B6" w:rsidRDefault="00A844B6" w:rsidP="00002D9F">
      <w:pPr>
        <w:spacing w:after="0"/>
        <w:rPr>
          <w:lang w:val="nl-NL"/>
        </w:rPr>
      </w:pPr>
    </w:p>
    <w:p w14:paraId="6F774DBB" w14:textId="4D70BE96" w:rsidR="00A844B6" w:rsidRDefault="00A844B6" w:rsidP="00002D9F">
      <w:pPr>
        <w:spacing w:after="0"/>
        <w:rPr>
          <w:lang w:val="nl-NL"/>
        </w:rPr>
      </w:pPr>
    </w:p>
    <w:p w14:paraId="794C5768" w14:textId="33995CBC" w:rsidR="00A844B6" w:rsidRDefault="00A844B6" w:rsidP="00002D9F">
      <w:pPr>
        <w:spacing w:after="0"/>
        <w:rPr>
          <w:lang w:val="nl-NL"/>
        </w:rPr>
      </w:pPr>
    </w:p>
    <w:p w14:paraId="1D876A0C" w14:textId="057E8368" w:rsidR="00A844B6" w:rsidRDefault="00A844B6" w:rsidP="00002D9F">
      <w:pPr>
        <w:spacing w:after="0"/>
        <w:rPr>
          <w:lang w:val="nl-NL"/>
        </w:rPr>
      </w:pPr>
    </w:p>
    <w:p w14:paraId="6183DD2F" w14:textId="139E52F2" w:rsidR="00A844B6" w:rsidRDefault="00A844B6" w:rsidP="00002D9F">
      <w:pPr>
        <w:spacing w:after="0"/>
        <w:rPr>
          <w:lang w:val="nl-NL"/>
        </w:rPr>
      </w:pPr>
    </w:p>
    <w:p w14:paraId="3BE0C85C" w14:textId="7D92BCE1" w:rsidR="00A844B6" w:rsidRDefault="00A844B6" w:rsidP="00002D9F">
      <w:pPr>
        <w:spacing w:after="0"/>
        <w:rPr>
          <w:lang w:val="nl-NL"/>
        </w:rPr>
      </w:pPr>
    </w:p>
    <w:p w14:paraId="0164F961" w14:textId="77777777" w:rsidR="00A844B6" w:rsidRDefault="00A844B6" w:rsidP="00002D9F">
      <w:pPr>
        <w:spacing w:after="0"/>
        <w:rPr>
          <w:lang w:val="nl-NL"/>
        </w:rPr>
      </w:pPr>
    </w:p>
    <w:p w14:paraId="5D3DFDD4" w14:textId="1E16116F" w:rsidR="00E33DC8" w:rsidRDefault="00E33DC8" w:rsidP="00002D9F">
      <w:pPr>
        <w:spacing w:after="0"/>
        <w:rPr>
          <w:lang w:val="nl-NL"/>
        </w:rPr>
      </w:pPr>
    </w:p>
    <w:p w14:paraId="4FA78280" w14:textId="723B8D29" w:rsidR="00E33DC8" w:rsidRDefault="00E33DC8" w:rsidP="00002D9F">
      <w:pPr>
        <w:spacing w:after="0"/>
        <w:rPr>
          <w:lang w:val="nl-NL"/>
        </w:rPr>
      </w:pPr>
    </w:p>
    <w:p w14:paraId="71A35DCB" w14:textId="41068A18" w:rsidR="00E33DC8" w:rsidRDefault="00E33DC8" w:rsidP="00002D9F">
      <w:pPr>
        <w:spacing w:after="0"/>
        <w:rPr>
          <w:lang w:val="nl-NL"/>
        </w:rPr>
      </w:pPr>
    </w:p>
    <w:p w14:paraId="32ECA258" w14:textId="112C982E" w:rsidR="00E33DC8" w:rsidRDefault="00E33DC8" w:rsidP="00002D9F">
      <w:pPr>
        <w:spacing w:after="0"/>
        <w:rPr>
          <w:lang w:val="nl-NL"/>
        </w:rPr>
      </w:pPr>
    </w:p>
    <w:p w14:paraId="76D6D6A1" w14:textId="26186B79" w:rsidR="00E33DC8" w:rsidRDefault="00E33DC8" w:rsidP="00002D9F">
      <w:pPr>
        <w:spacing w:after="0"/>
        <w:rPr>
          <w:lang w:val="nl-NL"/>
        </w:rPr>
      </w:pPr>
    </w:p>
    <w:p w14:paraId="11DFCA2A" w14:textId="08414EA3" w:rsidR="00E33DC8" w:rsidRDefault="00E33DC8" w:rsidP="00002D9F">
      <w:pPr>
        <w:spacing w:after="0"/>
        <w:rPr>
          <w:lang w:val="nl-NL"/>
        </w:rPr>
      </w:pPr>
    </w:p>
    <w:p w14:paraId="4C7283E1" w14:textId="1619D268" w:rsidR="00E33DC8" w:rsidRDefault="00E33DC8" w:rsidP="00002D9F">
      <w:pPr>
        <w:spacing w:after="0"/>
        <w:rPr>
          <w:lang w:val="nl-NL"/>
        </w:rPr>
      </w:pPr>
    </w:p>
    <w:p w14:paraId="77A98ADD" w14:textId="60351BFD" w:rsidR="00E33DC8" w:rsidRDefault="00E33DC8" w:rsidP="00002D9F">
      <w:pPr>
        <w:spacing w:after="0"/>
        <w:rPr>
          <w:lang w:val="nl-NL"/>
        </w:rPr>
      </w:pPr>
    </w:p>
    <w:p w14:paraId="3125660D" w14:textId="11B0E06C" w:rsidR="00443D37" w:rsidRDefault="00443D37" w:rsidP="00443D37">
      <w:pPr>
        <w:pStyle w:val="Kop1"/>
        <w:rPr>
          <w:lang w:val="nl-NL"/>
        </w:rPr>
      </w:pPr>
      <w:r>
        <w:rPr>
          <w:lang w:val="nl-NL"/>
        </w:rPr>
        <w:t xml:space="preserve">Leerkaart 2. </w:t>
      </w:r>
      <w:r w:rsidR="00D31327">
        <w:rPr>
          <w:lang w:val="nl-NL"/>
        </w:rPr>
        <w:t>Energie</w:t>
      </w:r>
    </w:p>
    <w:p w14:paraId="02C8BD7E" w14:textId="77777777" w:rsidR="00443D37" w:rsidRDefault="00443D37" w:rsidP="00443D37">
      <w:pPr>
        <w:rPr>
          <w:lang w:val="nl-NL"/>
        </w:rPr>
      </w:pPr>
    </w:p>
    <w:tbl>
      <w:tblPr>
        <w:tblStyle w:val="Tabelraster"/>
        <w:tblW w:w="9776" w:type="dxa"/>
        <w:tblLook w:val="04A0" w:firstRow="1" w:lastRow="0" w:firstColumn="1" w:lastColumn="0" w:noHBand="0" w:noVBand="1"/>
      </w:tblPr>
      <w:tblGrid>
        <w:gridCol w:w="9776"/>
      </w:tblGrid>
      <w:tr w:rsidR="002E1826" w:rsidRPr="00D31327" w14:paraId="6CA31DD8" w14:textId="77777777" w:rsidTr="00EF4285">
        <w:tc>
          <w:tcPr>
            <w:tcW w:w="9776" w:type="dxa"/>
          </w:tcPr>
          <w:p w14:paraId="3A9DCEC4" w14:textId="4351443E" w:rsidR="002E1826" w:rsidRPr="00E26495" w:rsidRDefault="00EF4285" w:rsidP="00134AF1">
            <w:pPr>
              <w:spacing w:line="280" w:lineRule="atLeast"/>
              <w:rPr>
                <w:rFonts w:ascii="Verdana" w:hAnsi="Verdana" w:cs="Times New Roman"/>
                <w:b/>
                <w:bCs/>
                <w:sz w:val="36"/>
                <w:szCs w:val="36"/>
                <w:lang w:val="nl-NL"/>
              </w:rPr>
            </w:pPr>
            <w:r>
              <w:rPr>
                <w:rFonts w:ascii="Verdana" w:hAnsi="Verdana" w:cs="Times New Roman"/>
                <w:b/>
                <w:bCs/>
                <w:sz w:val="36"/>
                <w:szCs w:val="36"/>
                <w:lang w:val="nl-NL"/>
              </w:rPr>
              <w:t>Power-to-gas</w:t>
            </w:r>
          </w:p>
          <w:p w14:paraId="5311FA5C" w14:textId="77777777" w:rsidR="002E1826" w:rsidRPr="00E26495" w:rsidRDefault="002E1826" w:rsidP="00134AF1">
            <w:pPr>
              <w:spacing w:line="280" w:lineRule="atLeast"/>
              <w:rPr>
                <w:rFonts w:ascii="Verdana" w:hAnsi="Verdana" w:cs="Times New Roman"/>
                <w:sz w:val="24"/>
                <w:szCs w:val="24"/>
                <w:lang w:val="nl-NL"/>
              </w:rPr>
            </w:pPr>
          </w:p>
          <w:p w14:paraId="2267E631"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 xml:space="preserve">Windmolens en zonepanelen produceren soms meer stroom dan via het </w:t>
            </w:r>
          </w:p>
          <w:p w14:paraId="06F6A44C"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 xml:space="preserve">elektriciteitsnet kan worden afgenomen. Door gebruik te maken van </w:t>
            </w:r>
          </w:p>
          <w:p w14:paraId="3F09AE75"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‘power-to-gas’-techniek kan deze energie worden opgeslagen.</w:t>
            </w:r>
          </w:p>
          <w:p w14:paraId="717696D7"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De elektrische energie wordt dan omgezet tot chemische energie die in</w:t>
            </w:r>
          </w:p>
          <w:p w14:paraId="6D85BC3A"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 xml:space="preserve">de vorm van een brandbaar gas wordt opgeslagen. Deze techniek is in </w:t>
            </w:r>
          </w:p>
          <w:p w14:paraId="3E92DC4E"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 w:val="24"/>
                <w:szCs w:val="24"/>
                <w:lang w:val="nl-NL"/>
              </w:rPr>
              <w:t>onderstaand tekstfragment beschreven.</w:t>
            </w:r>
          </w:p>
          <w:p w14:paraId="231A7115"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p>
          <w:p w14:paraId="4870F6D0"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b/>
                <w:color w:val="000000"/>
                <w:spacing w:val="6"/>
                <w:sz w:val="24"/>
                <w:szCs w:val="24"/>
                <w:lang w:val="nl-NL"/>
              </w:rPr>
            </w:pPr>
            <w:r w:rsidRPr="00EF4285">
              <w:rPr>
                <w:rFonts w:ascii="Verdana" w:hAnsi="Verdana" w:cs="Arial"/>
                <w:b/>
                <w:color w:val="000000"/>
                <w:spacing w:val="6"/>
                <w:sz w:val="24"/>
                <w:szCs w:val="24"/>
                <w:lang w:val="nl-NL"/>
              </w:rPr>
              <w:t>Tekstfragment</w:t>
            </w:r>
          </w:p>
          <w:p w14:paraId="30B96EA4"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EF4285">
              <w:rPr>
                <w:rFonts w:ascii="Verdana" w:hAnsi="Verdana" w:cs="Arial"/>
                <w:color w:val="000000"/>
                <w:spacing w:val="6"/>
                <w:szCs w:val="24"/>
                <w:lang w:val="nl-NL"/>
              </w:rPr>
              <w:t>1</w:t>
            </w:r>
            <w:r w:rsidRPr="00EF4285">
              <w:rPr>
                <w:rFonts w:ascii="Verdana" w:hAnsi="Verdana" w:cs="Arial"/>
                <w:color w:val="000000"/>
                <w:spacing w:val="6"/>
                <w:szCs w:val="24"/>
                <w:lang w:val="nl-NL"/>
              </w:rPr>
              <w:tab/>
            </w:r>
            <w:r w:rsidRPr="00EF4285">
              <w:rPr>
                <w:rFonts w:ascii="Verdana" w:hAnsi="Verdana" w:cs="Arial"/>
                <w:color w:val="000000"/>
                <w:spacing w:val="6"/>
                <w:sz w:val="24"/>
                <w:szCs w:val="24"/>
                <w:lang w:val="nl-NL"/>
              </w:rPr>
              <w:t xml:space="preserve">Met behulp van (groene) stroom kan water worden ontleed tot </w:t>
            </w:r>
          </w:p>
          <w:p w14:paraId="54D664B1"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2</w:t>
            </w:r>
            <w:r w:rsidRPr="00EF4285">
              <w:rPr>
                <w:rFonts w:ascii="Verdana" w:hAnsi="Verdana" w:cs="Arial"/>
                <w:color w:val="000000"/>
                <w:szCs w:val="20"/>
                <w:lang w:val="nl-NL"/>
              </w:rPr>
              <w:tab/>
            </w:r>
            <w:r w:rsidRPr="00EF4285">
              <w:rPr>
                <w:rFonts w:ascii="Verdana" w:hAnsi="Verdana" w:cs="Arial"/>
                <w:color w:val="000000"/>
                <w:sz w:val="24"/>
                <w:szCs w:val="20"/>
                <w:lang w:val="nl-NL"/>
              </w:rPr>
              <w:t xml:space="preserve">zuurstof en waterstof. Waterstof is een grondstof voor de chemische </w:t>
            </w:r>
          </w:p>
          <w:p w14:paraId="3FE1AF58"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3</w:t>
            </w:r>
            <w:r w:rsidRPr="00EF4285">
              <w:rPr>
                <w:rFonts w:ascii="Verdana" w:hAnsi="Verdana" w:cs="Arial"/>
                <w:color w:val="000000"/>
                <w:sz w:val="24"/>
                <w:szCs w:val="20"/>
                <w:lang w:val="nl-NL"/>
              </w:rPr>
              <w:tab/>
              <w:t>industrie en kan dienen als energiebron voor brandstofcelvoertuigen.</w:t>
            </w:r>
          </w:p>
          <w:p w14:paraId="5010A307"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4</w:t>
            </w:r>
            <w:r w:rsidRPr="00EF4285">
              <w:rPr>
                <w:rFonts w:ascii="Verdana" w:hAnsi="Verdana" w:cs="Arial"/>
                <w:color w:val="000000"/>
                <w:sz w:val="24"/>
                <w:szCs w:val="20"/>
                <w:lang w:val="nl-NL"/>
              </w:rPr>
              <w:tab/>
              <w:t>Ook kan waterstof door reactie met koolstofdioxide worden omgezet</w:t>
            </w:r>
          </w:p>
          <w:p w14:paraId="294B1824"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5</w:t>
            </w:r>
            <w:r w:rsidRPr="00EF4285">
              <w:rPr>
                <w:rFonts w:ascii="Verdana" w:hAnsi="Verdana" w:cs="Arial"/>
                <w:color w:val="000000"/>
                <w:szCs w:val="20"/>
                <w:lang w:val="nl-NL"/>
              </w:rPr>
              <w:tab/>
            </w:r>
            <w:r w:rsidRPr="00EF4285">
              <w:rPr>
                <w:rFonts w:ascii="Verdana" w:hAnsi="Verdana" w:cs="Arial"/>
                <w:color w:val="000000"/>
                <w:sz w:val="24"/>
                <w:szCs w:val="20"/>
                <w:lang w:val="nl-NL"/>
              </w:rPr>
              <w:t xml:space="preserve">tot methaan. Deze reactie wordt methanisering genoemd. Het </w:t>
            </w:r>
          </w:p>
          <w:p w14:paraId="40E9D354"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6</w:t>
            </w:r>
            <w:r w:rsidRPr="00EF4285">
              <w:rPr>
                <w:rFonts w:ascii="Verdana" w:hAnsi="Verdana" w:cs="Arial"/>
                <w:color w:val="000000"/>
                <w:sz w:val="24"/>
                <w:szCs w:val="20"/>
                <w:lang w:val="nl-NL"/>
              </w:rPr>
              <w:tab/>
              <w:t>geproduceerde methaan kan worden ingevoerd in het aardgasnet of</w:t>
            </w:r>
          </w:p>
          <w:p w14:paraId="655D0479"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7</w:t>
            </w:r>
            <w:r w:rsidRPr="00EF4285">
              <w:rPr>
                <w:rFonts w:ascii="Verdana" w:hAnsi="Verdana" w:cs="Arial"/>
                <w:color w:val="000000"/>
                <w:sz w:val="24"/>
                <w:szCs w:val="20"/>
                <w:lang w:val="nl-NL"/>
              </w:rPr>
              <w:tab/>
              <w:t xml:space="preserve">- in vloeibare of samengeperste vorm – worden gebruikt als brandstof </w:t>
            </w:r>
          </w:p>
          <w:p w14:paraId="3C817052"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8</w:t>
            </w:r>
            <w:r w:rsidRPr="00EF4285">
              <w:rPr>
                <w:rFonts w:ascii="Verdana" w:hAnsi="Verdana" w:cs="Arial"/>
                <w:color w:val="000000"/>
                <w:sz w:val="24"/>
                <w:szCs w:val="20"/>
                <w:lang w:val="nl-NL"/>
              </w:rPr>
              <w:tab/>
              <w:t>voor bijvoorbeeld auto’s. De zuurstof die bij de elektrolyse ontstaat, kan</w:t>
            </w:r>
          </w:p>
          <w:p w14:paraId="4CBED5E0"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9</w:t>
            </w:r>
            <w:r w:rsidRPr="00EF4285">
              <w:rPr>
                <w:rFonts w:ascii="Verdana" w:hAnsi="Verdana" w:cs="Arial"/>
                <w:color w:val="000000"/>
                <w:szCs w:val="20"/>
                <w:lang w:val="nl-NL"/>
              </w:rPr>
              <w:tab/>
            </w:r>
            <w:r w:rsidRPr="00EF4285">
              <w:rPr>
                <w:rFonts w:ascii="Verdana" w:hAnsi="Verdana" w:cs="Arial"/>
                <w:color w:val="000000"/>
                <w:sz w:val="24"/>
                <w:szCs w:val="20"/>
                <w:lang w:val="nl-NL"/>
              </w:rPr>
              <w:t>worden gebruikt in een vergassingsinstallatie, waarin biomassa wordt</w:t>
            </w:r>
          </w:p>
          <w:p w14:paraId="501FD548" w14:textId="77777777" w:rsidR="00EF4285" w:rsidRPr="00EF4285" w:rsidRDefault="00EF4285" w:rsidP="00EF4285">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EF4285">
              <w:rPr>
                <w:rFonts w:ascii="Verdana" w:hAnsi="Verdana" w:cs="Arial"/>
                <w:color w:val="000000"/>
                <w:szCs w:val="20"/>
                <w:lang w:val="nl-NL"/>
              </w:rPr>
              <w:t>10</w:t>
            </w:r>
            <w:r w:rsidRPr="00EF4285">
              <w:rPr>
                <w:rFonts w:ascii="Verdana" w:hAnsi="Verdana" w:cs="Arial"/>
                <w:color w:val="000000"/>
                <w:szCs w:val="20"/>
                <w:lang w:val="nl-NL"/>
              </w:rPr>
              <w:tab/>
            </w:r>
            <w:r w:rsidRPr="00EF4285">
              <w:rPr>
                <w:rFonts w:ascii="Verdana" w:hAnsi="Verdana" w:cs="Arial"/>
                <w:color w:val="000000"/>
                <w:sz w:val="24"/>
                <w:szCs w:val="20"/>
                <w:lang w:val="nl-NL"/>
              </w:rPr>
              <w:t>vergast tot ‘synthesegas’: een mengsel van koolstofmonoöxide en</w:t>
            </w:r>
          </w:p>
          <w:p w14:paraId="7045FC00" w14:textId="77777777" w:rsidR="00EF4285" w:rsidRPr="00EF4285" w:rsidRDefault="00EF4285" w:rsidP="00EF4285">
            <w:pPr>
              <w:widowControl w:val="0"/>
              <w:tabs>
                <w:tab w:val="left" w:pos="567"/>
                <w:tab w:val="left" w:pos="7937"/>
              </w:tabs>
              <w:autoSpaceDE w:val="0"/>
              <w:autoSpaceDN w:val="0"/>
              <w:adjustRightInd w:val="0"/>
              <w:spacing w:line="264" w:lineRule="auto"/>
              <w:ind w:right="-26"/>
              <w:rPr>
                <w:rFonts w:ascii="Verdana" w:hAnsi="Verdana" w:cs="Arial"/>
                <w:color w:val="000000"/>
                <w:sz w:val="24"/>
                <w:szCs w:val="20"/>
                <w:lang w:val="nl-NL"/>
              </w:rPr>
            </w:pPr>
            <w:r w:rsidRPr="00EF4285">
              <w:rPr>
                <w:rFonts w:ascii="Verdana" w:hAnsi="Verdana" w:cs="Arial"/>
                <w:color w:val="000000"/>
                <w:szCs w:val="20"/>
                <w:lang w:val="nl-NL"/>
              </w:rPr>
              <w:t>11</w:t>
            </w:r>
            <w:r w:rsidRPr="00EF4285">
              <w:rPr>
                <w:rFonts w:ascii="Verdana" w:hAnsi="Verdana" w:cs="Arial"/>
                <w:color w:val="000000"/>
                <w:szCs w:val="20"/>
                <w:lang w:val="nl-NL"/>
              </w:rPr>
              <w:tab/>
            </w:r>
            <w:r w:rsidRPr="00EF4285">
              <w:rPr>
                <w:rFonts w:ascii="Verdana" w:hAnsi="Verdana" w:cs="Arial"/>
                <w:color w:val="000000"/>
                <w:sz w:val="24"/>
                <w:szCs w:val="20"/>
                <w:lang w:val="nl-NL"/>
              </w:rPr>
              <w:t>waterstof. Hierbij ontstaat ook een beperkte hoeveelheid koolstofdioxide,</w:t>
            </w:r>
          </w:p>
          <w:p w14:paraId="47E18BD4" w14:textId="77777777" w:rsidR="00EF4285" w:rsidRPr="00EF4285" w:rsidRDefault="00EF4285" w:rsidP="00EF4285">
            <w:pPr>
              <w:widowControl w:val="0"/>
              <w:tabs>
                <w:tab w:val="left" w:pos="567"/>
                <w:tab w:val="left" w:pos="7937"/>
              </w:tabs>
              <w:autoSpaceDE w:val="0"/>
              <w:autoSpaceDN w:val="0"/>
              <w:adjustRightInd w:val="0"/>
              <w:spacing w:line="264" w:lineRule="auto"/>
              <w:ind w:right="-26"/>
              <w:rPr>
                <w:rFonts w:ascii="Verdana" w:hAnsi="Verdana" w:cs="Arial"/>
                <w:color w:val="000000"/>
                <w:sz w:val="24"/>
                <w:szCs w:val="20"/>
                <w:lang w:val="nl-NL"/>
              </w:rPr>
            </w:pPr>
            <w:r w:rsidRPr="00EF4285">
              <w:rPr>
                <w:rFonts w:ascii="Verdana" w:hAnsi="Verdana" w:cs="Arial"/>
                <w:color w:val="000000"/>
                <w:szCs w:val="20"/>
                <w:lang w:val="nl-NL"/>
              </w:rPr>
              <w:t>12</w:t>
            </w:r>
            <w:r w:rsidRPr="00EF4285">
              <w:rPr>
                <w:rFonts w:ascii="Verdana" w:hAnsi="Verdana" w:cs="Arial"/>
                <w:color w:val="000000"/>
                <w:szCs w:val="20"/>
                <w:lang w:val="nl-NL"/>
              </w:rPr>
              <w:tab/>
            </w:r>
            <w:r w:rsidRPr="00EF4285">
              <w:rPr>
                <w:rFonts w:ascii="Verdana" w:hAnsi="Verdana" w:cs="Arial"/>
                <w:color w:val="000000"/>
                <w:sz w:val="24"/>
                <w:szCs w:val="20"/>
                <w:lang w:val="nl-NL"/>
              </w:rPr>
              <w:t>die wordt gebruikt voor de methanisering. Synthesegas is een</w:t>
            </w:r>
          </w:p>
          <w:p w14:paraId="32BE195C" w14:textId="77777777" w:rsidR="00EF4285" w:rsidRPr="00EF4285" w:rsidRDefault="00EF4285" w:rsidP="00EF4285">
            <w:pPr>
              <w:widowControl w:val="0"/>
              <w:tabs>
                <w:tab w:val="left" w:pos="567"/>
                <w:tab w:val="left" w:pos="7937"/>
              </w:tabs>
              <w:autoSpaceDE w:val="0"/>
              <w:autoSpaceDN w:val="0"/>
              <w:adjustRightInd w:val="0"/>
              <w:spacing w:line="264" w:lineRule="auto"/>
              <w:ind w:right="-26"/>
              <w:rPr>
                <w:rFonts w:ascii="Verdana" w:hAnsi="Verdana" w:cs="Arial"/>
                <w:color w:val="000000"/>
                <w:sz w:val="24"/>
                <w:szCs w:val="20"/>
                <w:lang w:val="nl-NL"/>
              </w:rPr>
            </w:pPr>
            <w:r w:rsidRPr="00EF4285">
              <w:rPr>
                <w:rFonts w:ascii="Verdana" w:hAnsi="Verdana" w:cs="Arial"/>
                <w:color w:val="000000"/>
                <w:szCs w:val="20"/>
                <w:lang w:val="nl-NL"/>
              </w:rPr>
              <w:t>13</w:t>
            </w:r>
            <w:r w:rsidRPr="00EF4285">
              <w:rPr>
                <w:rFonts w:ascii="Verdana" w:hAnsi="Verdana" w:cs="Arial"/>
                <w:color w:val="000000"/>
                <w:szCs w:val="20"/>
                <w:lang w:val="nl-NL"/>
              </w:rPr>
              <w:tab/>
            </w:r>
            <w:r w:rsidRPr="00EF4285">
              <w:rPr>
                <w:rFonts w:ascii="Verdana" w:hAnsi="Verdana" w:cs="Arial"/>
                <w:color w:val="000000"/>
                <w:sz w:val="24"/>
                <w:szCs w:val="20"/>
                <w:lang w:val="nl-NL"/>
              </w:rPr>
              <w:t>waardevolle grondstof voor de chemische industrie.</w:t>
            </w:r>
          </w:p>
          <w:p w14:paraId="7F9AB1C7" w14:textId="02F59529" w:rsidR="002E1826" w:rsidRPr="00CE3725" w:rsidRDefault="002E1826" w:rsidP="0006106F">
            <w:pPr>
              <w:spacing w:line="280" w:lineRule="atLeast"/>
              <w:rPr>
                <w:rFonts w:cstheme="minorHAnsi"/>
                <w:color w:val="000000"/>
                <w:spacing w:val="14"/>
                <w:szCs w:val="24"/>
                <w:lang w:val="nl-NL"/>
              </w:rPr>
            </w:pPr>
          </w:p>
        </w:tc>
      </w:tr>
    </w:tbl>
    <w:p w14:paraId="48BCDFBA" w14:textId="77777777" w:rsidR="002E1826" w:rsidRDefault="002E1826" w:rsidP="000D6DB9">
      <w:pPr>
        <w:spacing w:after="0"/>
        <w:rPr>
          <w:lang w:val="nl-NL"/>
        </w:rPr>
      </w:pPr>
    </w:p>
    <w:p w14:paraId="10DFD0F1" w14:textId="66166F49" w:rsidR="002E1826" w:rsidRDefault="000D6DB9" w:rsidP="002E1826">
      <w:pPr>
        <w:pStyle w:val="Lijstalinea"/>
        <w:numPr>
          <w:ilvl w:val="0"/>
          <w:numId w:val="20"/>
        </w:numPr>
        <w:rPr>
          <w:lang w:val="nl-NL"/>
        </w:rPr>
      </w:pPr>
      <w:r>
        <w:rPr>
          <w:lang w:val="nl-NL"/>
        </w:rPr>
        <w:t>Geef de reacti</w:t>
      </w:r>
      <w:r w:rsidR="00EF4285">
        <w:rPr>
          <w:lang w:val="nl-NL"/>
        </w:rPr>
        <w:t>evergelijking van deze elektrolyse (regels 1 en 2).</w:t>
      </w:r>
    </w:p>
    <w:p w14:paraId="755F7661" w14:textId="77777777" w:rsidR="002E1826" w:rsidRPr="00E26495" w:rsidRDefault="002E1826" w:rsidP="000D6DB9">
      <w:pPr>
        <w:pStyle w:val="Lijstalinea"/>
        <w:spacing w:after="0"/>
        <w:rPr>
          <w:lang w:val="nl-NL"/>
        </w:rPr>
      </w:pPr>
    </w:p>
    <w:p w14:paraId="68D0B905" w14:textId="33067971" w:rsidR="002E1826" w:rsidRPr="000D6DB9" w:rsidRDefault="00EF4285" w:rsidP="00EF4285">
      <w:pPr>
        <w:pStyle w:val="Lijstalinea"/>
        <w:numPr>
          <w:ilvl w:val="0"/>
          <w:numId w:val="20"/>
        </w:numPr>
        <w:spacing w:after="0"/>
        <w:rPr>
          <w:lang w:val="nl-NL"/>
        </w:rPr>
      </w:pPr>
      <w:r>
        <w:rPr>
          <w:lang w:val="nl-NL"/>
        </w:rPr>
        <w:t>Geef aan of de elektrolyse een endotherm of een exotherm proces is. Licht je antwoord toe aan de hand van een gegeven in het tekstfragment.</w:t>
      </w:r>
    </w:p>
    <w:p w14:paraId="67D4465C" w14:textId="77777777" w:rsidR="002E1826" w:rsidRDefault="002E1826" w:rsidP="002E1826">
      <w:pPr>
        <w:spacing w:after="0"/>
        <w:rPr>
          <w:lang w:val="nl-NL"/>
        </w:rPr>
      </w:pPr>
    </w:p>
    <w:p w14:paraId="559C2D82" w14:textId="0A1A48F8" w:rsidR="002E1826" w:rsidRPr="0006106F" w:rsidRDefault="00EF4285" w:rsidP="0006106F">
      <w:pPr>
        <w:pStyle w:val="Lijstalinea"/>
        <w:numPr>
          <w:ilvl w:val="0"/>
          <w:numId w:val="20"/>
        </w:numPr>
        <w:rPr>
          <w:lang w:val="nl-NL"/>
        </w:rPr>
      </w:pPr>
      <w:r>
        <w:rPr>
          <w:lang w:val="nl-NL"/>
        </w:rPr>
        <w:t>Maak op de uitwerkbijlage</w:t>
      </w:r>
      <w:r w:rsidR="008208AC">
        <w:rPr>
          <w:lang w:val="nl-NL"/>
        </w:rPr>
        <w:t xml:space="preserve"> (volgende pagina)</w:t>
      </w:r>
      <w:r>
        <w:rPr>
          <w:lang w:val="nl-NL"/>
        </w:rPr>
        <w:t xml:space="preserve"> het energiediagram van de elektrolyse af. Noteer daarin, met de bijbehorende bijschriften, het energieniveau van de geactiveerde toestand en het energieniveau van de reactieproducten.</w:t>
      </w:r>
      <w:r w:rsidR="008208AC">
        <w:rPr>
          <w:lang w:val="nl-NL"/>
        </w:rPr>
        <w:t xml:space="preserve"> </w:t>
      </w:r>
    </w:p>
    <w:tbl>
      <w:tblPr>
        <w:tblStyle w:val="Tabelraster"/>
        <w:tblW w:w="0" w:type="auto"/>
        <w:tblLook w:val="04A0" w:firstRow="1" w:lastRow="0" w:firstColumn="1" w:lastColumn="0" w:noHBand="0" w:noVBand="1"/>
      </w:tblPr>
      <w:tblGrid>
        <w:gridCol w:w="9062"/>
      </w:tblGrid>
      <w:tr w:rsidR="002E1826" w:rsidRPr="00A95AAD" w14:paraId="5BCB8242" w14:textId="77777777" w:rsidTr="00134AF1">
        <w:tc>
          <w:tcPr>
            <w:tcW w:w="9062" w:type="dxa"/>
          </w:tcPr>
          <w:p w14:paraId="6D8DEF07" w14:textId="77777777" w:rsidR="002E1826" w:rsidRDefault="00EF4285" w:rsidP="00134AF1">
            <w:pPr>
              <w:rPr>
                <w:lang w:val="nl-NL"/>
              </w:rPr>
            </w:pPr>
            <w:r>
              <w:rPr>
                <w:noProof/>
                <w:lang w:val="nl-NL" w:eastAsia="nl-NL"/>
              </w:rPr>
              <w:drawing>
                <wp:inline distT="0" distB="0" distL="0" distR="0" wp14:anchorId="08CCA3F6" wp14:editId="2DBAC43F">
                  <wp:extent cx="1514475" cy="2574608"/>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21535" cy="2586610"/>
                          </a:xfrm>
                          <a:prstGeom prst="rect">
                            <a:avLst/>
                          </a:prstGeom>
                        </pic:spPr>
                      </pic:pic>
                    </a:graphicData>
                  </a:graphic>
                </wp:inline>
              </w:drawing>
            </w:r>
          </w:p>
          <w:p w14:paraId="638AB841" w14:textId="52D5C25B" w:rsidR="008208AC" w:rsidRPr="000D6DB9" w:rsidRDefault="008208AC" w:rsidP="00134AF1">
            <w:pPr>
              <w:rPr>
                <w:lang w:val="nl-NL"/>
              </w:rPr>
            </w:pPr>
          </w:p>
        </w:tc>
      </w:tr>
    </w:tbl>
    <w:p w14:paraId="2951065A" w14:textId="2D6DF623" w:rsidR="002E1826" w:rsidRDefault="002E1826" w:rsidP="002E1826">
      <w:pPr>
        <w:spacing w:after="0"/>
        <w:rPr>
          <w:lang w:val="nl-NL"/>
        </w:rPr>
      </w:pPr>
    </w:p>
    <w:tbl>
      <w:tblPr>
        <w:tblStyle w:val="Tabelraster"/>
        <w:tblW w:w="0" w:type="auto"/>
        <w:tblLook w:val="04A0" w:firstRow="1" w:lastRow="0" w:firstColumn="1" w:lastColumn="0" w:noHBand="0" w:noVBand="1"/>
      </w:tblPr>
      <w:tblGrid>
        <w:gridCol w:w="9062"/>
      </w:tblGrid>
      <w:tr w:rsidR="008208AC" w:rsidRPr="00D31327" w14:paraId="67FF76F8" w14:textId="77777777" w:rsidTr="008208AC">
        <w:tc>
          <w:tcPr>
            <w:tcW w:w="9062" w:type="dxa"/>
          </w:tcPr>
          <w:p w14:paraId="77B8D178" w14:textId="77777777" w:rsidR="008208AC" w:rsidRDefault="008208AC" w:rsidP="002E1826">
            <w:pPr>
              <w:rPr>
                <w:lang w:val="nl-NL"/>
              </w:rPr>
            </w:pPr>
            <w:r>
              <w:rPr>
                <w:lang w:val="nl-NL"/>
              </w:rPr>
              <w:t>Bij de methanisering (regels 4 en 5) wordt waterstof exotherm omgezet tot methaan volgens:</w:t>
            </w:r>
          </w:p>
          <w:p w14:paraId="0A07CCDB" w14:textId="77777777" w:rsidR="008208AC" w:rsidRDefault="008208AC" w:rsidP="002E1826">
            <w:pPr>
              <w:rPr>
                <w:lang w:val="nl-NL"/>
              </w:rPr>
            </w:pPr>
            <w:r>
              <w:rPr>
                <w:noProof/>
                <w:lang w:val="nl-NL" w:eastAsia="nl-NL"/>
              </w:rPr>
              <w:drawing>
                <wp:inline distT="0" distB="0" distL="0" distR="0" wp14:anchorId="20D90A4C" wp14:editId="416CBAA9">
                  <wp:extent cx="3276600" cy="219075"/>
                  <wp:effectExtent l="0" t="0" r="0" b="9525"/>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280833" cy="219358"/>
                          </a:xfrm>
                          <a:prstGeom prst="rect">
                            <a:avLst/>
                          </a:prstGeom>
                        </pic:spPr>
                      </pic:pic>
                    </a:graphicData>
                  </a:graphic>
                </wp:inline>
              </w:drawing>
            </w:r>
          </w:p>
          <w:p w14:paraId="39E38203" w14:textId="349E018C" w:rsidR="008208AC" w:rsidRDefault="008208AC" w:rsidP="002E1826">
            <w:pPr>
              <w:rPr>
                <w:lang w:val="nl-NL"/>
              </w:rPr>
            </w:pPr>
            <w:r>
              <w:rPr>
                <w:lang w:val="nl-NL"/>
              </w:rPr>
              <w:t xml:space="preserve">Dit proces kan versneld worden door het licht te verwarmen. </w:t>
            </w:r>
          </w:p>
        </w:tc>
      </w:tr>
    </w:tbl>
    <w:p w14:paraId="6E885E59" w14:textId="77777777" w:rsidR="008208AC" w:rsidRDefault="008208AC" w:rsidP="002E1826">
      <w:pPr>
        <w:spacing w:after="0"/>
        <w:rPr>
          <w:lang w:val="nl-NL"/>
        </w:rPr>
      </w:pPr>
    </w:p>
    <w:p w14:paraId="246D8583" w14:textId="148E1D57" w:rsidR="002E1826" w:rsidRDefault="008208AC" w:rsidP="002E1826">
      <w:pPr>
        <w:pStyle w:val="Lijstalinea"/>
        <w:numPr>
          <w:ilvl w:val="0"/>
          <w:numId w:val="20"/>
        </w:numPr>
        <w:spacing w:after="0"/>
        <w:rPr>
          <w:lang w:val="nl-NL"/>
        </w:rPr>
      </w:pPr>
      <w:r>
        <w:rPr>
          <w:lang w:val="nl-NL"/>
        </w:rPr>
        <w:t>Bereken voor deze methanisering de reactiewarmte in J per mol H</w:t>
      </w:r>
      <w:r>
        <w:rPr>
          <w:vertAlign w:val="subscript"/>
          <w:lang w:val="nl-NL"/>
        </w:rPr>
        <w:t>2</w:t>
      </w:r>
      <w:r>
        <w:rPr>
          <w:lang w:val="nl-NL"/>
        </w:rPr>
        <w:t xml:space="preserve"> onder standaard omstandigheden.</w:t>
      </w:r>
    </w:p>
    <w:p w14:paraId="63F6AFD1" w14:textId="7881805B" w:rsidR="002B026F" w:rsidRDefault="002B026F" w:rsidP="002B026F">
      <w:pPr>
        <w:spacing w:after="0"/>
        <w:rPr>
          <w:lang w:val="nl-NL"/>
        </w:rPr>
      </w:pPr>
    </w:p>
    <w:p w14:paraId="1B261195" w14:textId="3F047F75" w:rsidR="002B026F" w:rsidRPr="002B026F" w:rsidRDefault="002B026F" w:rsidP="002B026F">
      <w:pPr>
        <w:pStyle w:val="Lijstalinea"/>
        <w:numPr>
          <w:ilvl w:val="0"/>
          <w:numId w:val="20"/>
        </w:numPr>
        <w:spacing w:after="0"/>
        <w:rPr>
          <w:lang w:val="nl-NL"/>
        </w:rPr>
      </w:pPr>
      <w:r>
        <w:rPr>
          <w:lang w:val="nl-NL"/>
        </w:rPr>
        <w:t xml:space="preserve">Leg uit </w:t>
      </w:r>
      <w:r w:rsidR="008208AC">
        <w:rPr>
          <w:lang w:val="nl-NL"/>
        </w:rPr>
        <w:t>aan de hand van het botsende deeltjesmodel waarom verwarmen de reactiesnelheid verhoogd.</w:t>
      </w:r>
    </w:p>
    <w:p w14:paraId="02F26C88" w14:textId="50C04E54" w:rsidR="00A844B6" w:rsidRDefault="00A844B6" w:rsidP="00957D60">
      <w:pPr>
        <w:spacing w:after="0"/>
        <w:rPr>
          <w:lang w:val="nl-NL"/>
        </w:rPr>
      </w:pPr>
    </w:p>
    <w:p w14:paraId="7C89BDBC" w14:textId="1FD9168D" w:rsidR="00A844B6" w:rsidRDefault="00A844B6" w:rsidP="00A844B6">
      <w:pPr>
        <w:pStyle w:val="Lijstalinea"/>
        <w:numPr>
          <w:ilvl w:val="0"/>
          <w:numId w:val="24"/>
        </w:numPr>
        <w:spacing w:after="0"/>
        <w:rPr>
          <w:lang w:val="nl-NL"/>
        </w:rPr>
      </w:pPr>
      <w:r w:rsidRPr="00DC36C3">
        <w:rPr>
          <w:color w:val="FF0000"/>
          <w:lang w:val="nl-NL"/>
        </w:rPr>
        <w:t>Uit het correctievoorschrift van het examen</w:t>
      </w:r>
    </w:p>
    <w:p w14:paraId="6642DB50" w14:textId="49ABE548" w:rsidR="00A844B6" w:rsidRDefault="00A844B6" w:rsidP="00A844B6">
      <w:pPr>
        <w:pStyle w:val="Lijstalinea"/>
        <w:spacing w:after="0"/>
        <w:rPr>
          <w:lang w:val="nl-NL"/>
        </w:rPr>
      </w:pPr>
      <w:r>
        <w:rPr>
          <w:noProof/>
          <w:lang w:val="nl-NL" w:eastAsia="nl-NL"/>
        </w:rPr>
        <w:drawing>
          <wp:inline distT="0" distB="0" distL="0" distR="0" wp14:anchorId="5D1F4FBE" wp14:editId="2285AB4D">
            <wp:extent cx="4907280" cy="875353"/>
            <wp:effectExtent l="0" t="0" r="7620" b="127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929926" cy="879392"/>
                    </a:xfrm>
                    <a:prstGeom prst="rect">
                      <a:avLst/>
                    </a:prstGeom>
                  </pic:spPr>
                </pic:pic>
              </a:graphicData>
            </a:graphic>
          </wp:inline>
        </w:drawing>
      </w:r>
    </w:p>
    <w:p w14:paraId="25FF3EEC" w14:textId="2E5AD176" w:rsidR="00A844B6" w:rsidRPr="00DC36C3" w:rsidRDefault="00DC36C3" w:rsidP="00A844B6">
      <w:pPr>
        <w:pStyle w:val="Lijstalinea"/>
        <w:numPr>
          <w:ilvl w:val="0"/>
          <w:numId w:val="24"/>
        </w:numPr>
        <w:spacing w:after="0"/>
        <w:rPr>
          <w:color w:val="FF0000"/>
          <w:lang w:val="nl-NL"/>
        </w:rPr>
      </w:pPr>
      <w:r w:rsidRPr="00DC36C3">
        <w:rPr>
          <w:color w:val="FF0000"/>
          <w:lang w:val="nl-NL"/>
        </w:rPr>
        <w:t>Uit het correctievoorschrift van het examen</w:t>
      </w:r>
    </w:p>
    <w:p w14:paraId="6D227328" w14:textId="1FDB89C5" w:rsidR="00DC36C3" w:rsidRPr="00A844B6" w:rsidRDefault="00DC36C3" w:rsidP="00DC36C3">
      <w:pPr>
        <w:pStyle w:val="Lijstalinea"/>
        <w:spacing w:after="0"/>
        <w:rPr>
          <w:lang w:val="nl-NL"/>
        </w:rPr>
      </w:pPr>
      <w:r>
        <w:rPr>
          <w:noProof/>
          <w:lang w:val="nl-NL" w:eastAsia="nl-NL"/>
        </w:rPr>
        <w:drawing>
          <wp:inline distT="0" distB="0" distL="0" distR="0" wp14:anchorId="4441084F" wp14:editId="678BD756">
            <wp:extent cx="4853940" cy="2684204"/>
            <wp:effectExtent l="0" t="0" r="3810" b="190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63577" cy="2689533"/>
                    </a:xfrm>
                    <a:prstGeom prst="rect">
                      <a:avLst/>
                    </a:prstGeom>
                  </pic:spPr>
                </pic:pic>
              </a:graphicData>
            </a:graphic>
          </wp:inline>
        </w:drawing>
      </w:r>
    </w:p>
    <w:p w14:paraId="63893044" w14:textId="481CD324" w:rsidR="008208AC" w:rsidRPr="00DC36C3" w:rsidRDefault="00DC36C3" w:rsidP="00DC36C3">
      <w:pPr>
        <w:pStyle w:val="Lijstalinea"/>
        <w:numPr>
          <w:ilvl w:val="0"/>
          <w:numId w:val="24"/>
        </w:numPr>
        <w:spacing w:after="0"/>
        <w:rPr>
          <w:color w:val="FF0000"/>
          <w:lang w:val="nl-NL"/>
        </w:rPr>
      </w:pPr>
      <w:r w:rsidRPr="00DC36C3">
        <w:rPr>
          <w:color w:val="FF0000"/>
          <w:lang w:val="nl-NL"/>
        </w:rPr>
        <w:t>Uit het correctievoorschrift van het examen</w:t>
      </w:r>
    </w:p>
    <w:p w14:paraId="14DCEA7E" w14:textId="77F4DA81" w:rsidR="00DC36C3" w:rsidRDefault="00DC36C3" w:rsidP="00DC36C3">
      <w:pPr>
        <w:pStyle w:val="Lijstalinea"/>
        <w:spacing w:after="0"/>
        <w:rPr>
          <w:color w:val="FF0000"/>
          <w:lang w:val="nl-NL"/>
        </w:rPr>
      </w:pPr>
      <w:r>
        <w:rPr>
          <w:noProof/>
          <w:lang w:val="nl-NL" w:eastAsia="nl-NL"/>
        </w:rPr>
        <w:drawing>
          <wp:inline distT="0" distB="0" distL="0" distR="0" wp14:anchorId="45114D8E" wp14:editId="43D9072B">
            <wp:extent cx="4781550" cy="70485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781550" cy="7048500"/>
                    </a:xfrm>
                    <a:prstGeom prst="rect">
                      <a:avLst/>
                    </a:prstGeom>
                  </pic:spPr>
                </pic:pic>
              </a:graphicData>
            </a:graphic>
          </wp:inline>
        </w:drawing>
      </w:r>
    </w:p>
    <w:p w14:paraId="076F778F" w14:textId="67B549A9" w:rsidR="00DC36C3" w:rsidRDefault="00DC36C3" w:rsidP="00DC36C3">
      <w:pPr>
        <w:pStyle w:val="Lijstalinea"/>
        <w:numPr>
          <w:ilvl w:val="0"/>
          <w:numId w:val="24"/>
        </w:numPr>
        <w:spacing w:after="0"/>
        <w:rPr>
          <w:color w:val="FF0000"/>
          <w:lang w:val="nl-NL"/>
        </w:rPr>
      </w:pPr>
      <w:r>
        <w:rPr>
          <w:color w:val="FF0000"/>
          <w:lang w:val="nl-NL"/>
        </w:rPr>
        <w:t>Uit het correctievoorschrift van het examen (zie volgende pagina):</w:t>
      </w:r>
    </w:p>
    <w:p w14:paraId="30D7C5DE" w14:textId="048BEE76" w:rsidR="00DC36C3" w:rsidRDefault="00DC36C3" w:rsidP="00DC36C3">
      <w:pPr>
        <w:pStyle w:val="Lijstalinea"/>
        <w:spacing w:after="0"/>
        <w:rPr>
          <w:color w:val="FF0000"/>
          <w:lang w:val="nl-NL"/>
        </w:rPr>
      </w:pPr>
      <w:r>
        <w:rPr>
          <w:noProof/>
          <w:lang w:val="nl-NL" w:eastAsia="nl-NL"/>
        </w:rPr>
        <w:drawing>
          <wp:inline distT="0" distB="0" distL="0" distR="0" wp14:anchorId="7CE1102D" wp14:editId="61368B54">
            <wp:extent cx="4791075" cy="4133850"/>
            <wp:effectExtent l="0" t="0" r="9525"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791075" cy="4133850"/>
                    </a:xfrm>
                    <a:prstGeom prst="rect">
                      <a:avLst/>
                    </a:prstGeom>
                  </pic:spPr>
                </pic:pic>
              </a:graphicData>
            </a:graphic>
          </wp:inline>
        </w:drawing>
      </w:r>
    </w:p>
    <w:p w14:paraId="0747C949" w14:textId="28A6D9B1" w:rsidR="00DC36C3" w:rsidRDefault="00DC36C3" w:rsidP="00DC36C3">
      <w:pPr>
        <w:spacing w:after="0"/>
        <w:rPr>
          <w:color w:val="FF0000"/>
          <w:lang w:val="nl-NL"/>
        </w:rPr>
      </w:pPr>
    </w:p>
    <w:p w14:paraId="23FA1632" w14:textId="1A7643EF" w:rsidR="00DC36C3" w:rsidRDefault="00DC36C3" w:rsidP="00DC36C3">
      <w:pPr>
        <w:pStyle w:val="Lijstalinea"/>
        <w:numPr>
          <w:ilvl w:val="0"/>
          <w:numId w:val="24"/>
        </w:numPr>
        <w:spacing w:after="0"/>
        <w:rPr>
          <w:color w:val="FF0000"/>
          <w:lang w:val="nl-NL"/>
        </w:rPr>
      </w:pPr>
      <w:r>
        <w:rPr>
          <w:color w:val="FF0000"/>
          <w:lang w:val="nl-NL"/>
        </w:rPr>
        <w:t xml:space="preserve">Door het verwarmen gaan de deeltjes sneller bewegen waardoor er meer effectieve botsingen en de reactiesnelheid dus verhoogd wordt. </w:t>
      </w:r>
    </w:p>
    <w:p w14:paraId="4618EA23" w14:textId="78D55A0A" w:rsidR="00DC36C3" w:rsidRDefault="00DC36C3" w:rsidP="00DC36C3">
      <w:pPr>
        <w:spacing w:after="0"/>
        <w:rPr>
          <w:color w:val="FF0000"/>
          <w:lang w:val="nl-NL"/>
        </w:rPr>
      </w:pPr>
    </w:p>
    <w:p w14:paraId="2BEC31FD" w14:textId="48837D2D" w:rsidR="00DC36C3" w:rsidRDefault="00DC36C3" w:rsidP="00DC36C3">
      <w:pPr>
        <w:spacing w:after="0"/>
        <w:rPr>
          <w:color w:val="FF0000"/>
          <w:lang w:val="nl-NL"/>
        </w:rPr>
      </w:pPr>
    </w:p>
    <w:p w14:paraId="7765F33F" w14:textId="33FDB1D8" w:rsidR="00DC36C3" w:rsidRDefault="00DC36C3" w:rsidP="00DC36C3">
      <w:pPr>
        <w:spacing w:after="0"/>
        <w:rPr>
          <w:color w:val="FF0000"/>
          <w:lang w:val="nl-NL"/>
        </w:rPr>
      </w:pPr>
    </w:p>
    <w:p w14:paraId="269C8935" w14:textId="6DA0FA46" w:rsidR="00DC36C3" w:rsidRDefault="00DC36C3" w:rsidP="00DC36C3">
      <w:pPr>
        <w:spacing w:after="0"/>
        <w:rPr>
          <w:color w:val="FF0000"/>
          <w:lang w:val="nl-NL"/>
        </w:rPr>
      </w:pPr>
    </w:p>
    <w:p w14:paraId="53AE44FE" w14:textId="783A60C8" w:rsidR="00DC36C3" w:rsidRDefault="00DC36C3" w:rsidP="00DC36C3">
      <w:pPr>
        <w:spacing w:after="0"/>
        <w:rPr>
          <w:color w:val="FF0000"/>
          <w:lang w:val="nl-NL"/>
        </w:rPr>
      </w:pPr>
    </w:p>
    <w:p w14:paraId="729FDBC7" w14:textId="2689E2DC" w:rsidR="00DC36C3" w:rsidRDefault="00DC36C3" w:rsidP="00DC36C3">
      <w:pPr>
        <w:spacing w:after="0"/>
        <w:rPr>
          <w:color w:val="FF0000"/>
          <w:lang w:val="nl-NL"/>
        </w:rPr>
      </w:pPr>
    </w:p>
    <w:p w14:paraId="12D0E924" w14:textId="6E07FA88" w:rsidR="00DC36C3" w:rsidRDefault="00DC36C3" w:rsidP="00DC36C3">
      <w:pPr>
        <w:spacing w:after="0"/>
        <w:rPr>
          <w:color w:val="FF0000"/>
          <w:lang w:val="nl-NL"/>
        </w:rPr>
      </w:pPr>
    </w:p>
    <w:p w14:paraId="4323230D" w14:textId="1BDB38D8" w:rsidR="00DC36C3" w:rsidRDefault="00DC36C3" w:rsidP="00DC36C3">
      <w:pPr>
        <w:spacing w:after="0"/>
        <w:rPr>
          <w:color w:val="FF0000"/>
          <w:lang w:val="nl-NL"/>
        </w:rPr>
      </w:pPr>
    </w:p>
    <w:p w14:paraId="44207628" w14:textId="4AC45BCB" w:rsidR="00DC36C3" w:rsidRDefault="00DC36C3" w:rsidP="00DC36C3">
      <w:pPr>
        <w:spacing w:after="0"/>
        <w:rPr>
          <w:color w:val="FF0000"/>
          <w:lang w:val="nl-NL"/>
        </w:rPr>
      </w:pPr>
    </w:p>
    <w:p w14:paraId="6A025A0D" w14:textId="4D4C53D3" w:rsidR="00DC36C3" w:rsidRDefault="00DC36C3" w:rsidP="00DC36C3">
      <w:pPr>
        <w:spacing w:after="0"/>
        <w:rPr>
          <w:color w:val="FF0000"/>
          <w:lang w:val="nl-NL"/>
        </w:rPr>
      </w:pPr>
    </w:p>
    <w:p w14:paraId="043896A7" w14:textId="61694DC4" w:rsidR="00DC36C3" w:rsidRDefault="00DC36C3" w:rsidP="00DC36C3">
      <w:pPr>
        <w:spacing w:after="0"/>
        <w:rPr>
          <w:color w:val="FF0000"/>
          <w:lang w:val="nl-NL"/>
        </w:rPr>
      </w:pPr>
    </w:p>
    <w:p w14:paraId="1FD94933" w14:textId="68A4F30F" w:rsidR="00DC36C3" w:rsidRDefault="00DC36C3" w:rsidP="00DC36C3">
      <w:pPr>
        <w:spacing w:after="0"/>
        <w:rPr>
          <w:color w:val="FF0000"/>
          <w:lang w:val="nl-NL"/>
        </w:rPr>
      </w:pPr>
    </w:p>
    <w:p w14:paraId="1B0D6B75" w14:textId="77D51639" w:rsidR="00DC36C3" w:rsidRDefault="00DC36C3" w:rsidP="00DC36C3">
      <w:pPr>
        <w:spacing w:after="0"/>
        <w:rPr>
          <w:color w:val="FF0000"/>
          <w:lang w:val="nl-NL"/>
        </w:rPr>
      </w:pPr>
    </w:p>
    <w:p w14:paraId="44C270C8" w14:textId="0F616015" w:rsidR="00DC36C3" w:rsidRDefault="00DC36C3" w:rsidP="00DC36C3">
      <w:pPr>
        <w:spacing w:after="0"/>
        <w:rPr>
          <w:color w:val="FF0000"/>
          <w:lang w:val="nl-NL"/>
        </w:rPr>
      </w:pPr>
    </w:p>
    <w:p w14:paraId="25AFB210" w14:textId="62C795DE" w:rsidR="00DC36C3" w:rsidRDefault="00DC36C3" w:rsidP="00DC36C3">
      <w:pPr>
        <w:spacing w:after="0"/>
        <w:rPr>
          <w:color w:val="FF0000"/>
          <w:lang w:val="nl-NL"/>
        </w:rPr>
      </w:pPr>
    </w:p>
    <w:p w14:paraId="1DCD5D3D" w14:textId="598B4995" w:rsidR="00DC36C3" w:rsidRDefault="00DC36C3" w:rsidP="00DC36C3">
      <w:pPr>
        <w:spacing w:after="0"/>
        <w:rPr>
          <w:color w:val="FF0000"/>
          <w:lang w:val="nl-NL"/>
        </w:rPr>
      </w:pPr>
    </w:p>
    <w:p w14:paraId="4F92C8C5" w14:textId="2C67D260" w:rsidR="00DC36C3" w:rsidRDefault="00DC36C3" w:rsidP="00DC36C3">
      <w:pPr>
        <w:spacing w:after="0"/>
        <w:rPr>
          <w:color w:val="FF0000"/>
          <w:lang w:val="nl-NL"/>
        </w:rPr>
      </w:pPr>
    </w:p>
    <w:p w14:paraId="25FE6F6A" w14:textId="0813C886" w:rsidR="00DC36C3" w:rsidRDefault="00DC36C3" w:rsidP="00DC36C3">
      <w:pPr>
        <w:spacing w:after="0"/>
        <w:rPr>
          <w:color w:val="FF0000"/>
          <w:lang w:val="nl-NL"/>
        </w:rPr>
      </w:pPr>
    </w:p>
    <w:p w14:paraId="7A007014" w14:textId="2E808118" w:rsidR="00DC36C3" w:rsidRDefault="00DC36C3" w:rsidP="00DC36C3">
      <w:pPr>
        <w:spacing w:after="0"/>
        <w:rPr>
          <w:color w:val="FF0000"/>
          <w:lang w:val="nl-NL"/>
        </w:rPr>
      </w:pPr>
    </w:p>
    <w:p w14:paraId="12E54D76" w14:textId="77777777" w:rsidR="00DC36C3" w:rsidRPr="00DC36C3" w:rsidRDefault="00DC36C3" w:rsidP="00DC36C3">
      <w:pPr>
        <w:spacing w:after="0"/>
        <w:rPr>
          <w:color w:val="FF0000"/>
          <w:lang w:val="nl-NL"/>
        </w:rPr>
      </w:pPr>
    </w:p>
    <w:p w14:paraId="3502FF15" w14:textId="431CECFC" w:rsidR="00B37D42" w:rsidRDefault="00B37D42" w:rsidP="00B37D42">
      <w:pPr>
        <w:pStyle w:val="Kop1"/>
        <w:rPr>
          <w:lang w:val="nl-NL"/>
        </w:rPr>
      </w:pPr>
      <w:r>
        <w:rPr>
          <w:lang w:val="nl-NL"/>
        </w:rPr>
        <w:t xml:space="preserve">Leerkaart 3. </w:t>
      </w:r>
      <w:r w:rsidR="00D31327">
        <w:rPr>
          <w:lang w:val="nl-NL"/>
        </w:rPr>
        <w:t>Energie</w:t>
      </w:r>
      <w:bookmarkStart w:id="0" w:name="_GoBack"/>
      <w:bookmarkEnd w:id="0"/>
    </w:p>
    <w:p w14:paraId="344C198E" w14:textId="77777777" w:rsidR="00CC689D" w:rsidRPr="00CC689D" w:rsidRDefault="00CC689D" w:rsidP="00CC689D">
      <w:pPr>
        <w:rPr>
          <w:lang w:val="nl-NL"/>
        </w:rPr>
      </w:pPr>
    </w:p>
    <w:tbl>
      <w:tblPr>
        <w:tblStyle w:val="Tabelraster"/>
        <w:tblW w:w="9493" w:type="dxa"/>
        <w:tblLook w:val="04A0" w:firstRow="1" w:lastRow="0" w:firstColumn="1" w:lastColumn="0" w:noHBand="0" w:noVBand="1"/>
      </w:tblPr>
      <w:tblGrid>
        <w:gridCol w:w="9493"/>
      </w:tblGrid>
      <w:tr w:rsidR="007F7F3F" w:rsidRPr="00D31327" w14:paraId="79F11CDE" w14:textId="77777777" w:rsidTr="008208AC">
        <w:tc>
          <w:tcPr>
            <w:tcW w:w="9493" w:type="dxa"/>
          </w:tcPr>
          <w:p w14:paraId="27C8605F" w14:textId="77777777" w:rsidR="008208AC" w:rsidRPr="008208AC" w:rsidRDefault="008208AC" w:rsidP="008208AC">
            <w:pPr>
              <w:widowControl w:val="0"/>
              <w:tabs>
                <w:tab w:val="left" w:pos="284"/>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8208AC">
              <w:rPr>
                <w:rFonts w:ascii="Verdana" w:hAnsi="Verdana" w:cs="Arial"/>
                <w:color w:val="000000"/>
                <w:spacing w:val="6"/>
                <w:sz w:val="24"/>
                <w:szCs w:val="24"/>
                <w:lang w:val="nl-NL"/>
              </w:rPr>
              <w:t>Onderzoekers van het Europese onderzoeksproject Solar-Jet zijn erin geslaagd om met behulp van kunstmatig zonlicht koolstofdioxide en water om te zetten tot syngas. Syngas is een mengsel van de gassen CO en H</w:t>
            </w:r>
            <w:r w:rsidRPr="008208AC">
              <w:rPr>
                <w:rFonts w:ascii="Verdana" w:hAnsi="Verdana" w:cs="Arial"/>
                <w:color w:val="000000"/>
                <w:spacing w:val="6"/>
                <w:sz w:val="24"/>
                <w:szCs w:val="24"/>
                <w:vertAlign w:val="subscript"/>
                <w:lang w:val="nl-NL"/>
              </w:rPr>
              <w:t>2</w:t>
            </w:r>
            <w:r w:rsidRPr="008208AC">
              <w:rPr>
                <w:rFonts w:ascii="Verdana" w:hAnsi="Verdana" w:cs="Arial"/>
                <w:color w:val="000000"/>
                <w:spacing w:val="6"/>
                <w:sz w:val="24"/>
                <w:szCs w:val="24"/>
                <w:lang w:val="nl-NL"/>
              </w:rPr>
              <w:t>. Vervolgens is het syngas met behulp van een katalysator omgezet tot kerosine. Kerosine is een vliegtuigbrandstof die voornamelijk bestaat uit koolwaterstoffen met 6 tot 16 koolstofatomen.</w:t>
            </w:r>
          </w:p>
          <w:p w14:paraId="4D25F214" w14:textId="77777777" w:rsidR="008208AC" w:rsidRPr="005B11E4" w:rsidRDefault="008208AC" w:rsidP="008208AC">
            <w:pPr>
              <w:widowControl w:val="0"/>
              <w:tabs>
                <w:tab w:val="left" w:pos="284"/>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sidRPr="008208AC">
              <w:rPr>
                <w:rFonts w:ascii="Verdana" w:hAnsi="Verdana" w:cs="Arial"/>
                <w:color w:val="000000"/>
                <w:spacing w:val="6"/>
                <w:sz w:val="24"/>
                <w:szCs w:val="24"/>
                <w:lang w:val="nl-NL"/>
              </w:rPr>
              <w:t xml:space="preserve">Het doel van het Solar-Jet-project is het ontwikkelen van een proces waarbij op duurzame wijze vliegtuigbrandstof kan worden gemaakt met behulp van zonlicht. </w:t>
            </w:r>
            <w:r>
              <w:rPr>
                <w:rFonts w:ascii="Verdana" w:hAnsi="Verdana" w:cs="Arial"/>
                <w:color w:val="000000"/>
                <w:spacing w:val="6"/>
                <w:sz w:val="24"/>
                <w:szCs w:val="24"/>
              </w:rPr>
              <w:t>Dit is in figuur 1 schematisch weergeven.</w:t>
            </w:r>
          </w:p>
          <w:p w14:paraId="43C4D3BD" w14:textId="77777777" w:rsidR="008208AC" w:rsidRDefault="008208AC" w:rsidP="008208AC">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r>
              <w:rPr>
                <w:noProof/>
                <w:lang w:val="nl-NL" w:eastAsia="nl-NL"/>
              </w:rPr>
              <w:drawing>
                <wp:inline distT="0" distB="0" distL="0" distR="0" wp14:anchorId="56D51887" wp14:editId="481AD81F">
                  <wp:extent cx="5766535" cy="2270760"/>
                  <wp:effectExtent l="0" t="0" r="571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9633" cy="2271980"/>
                          </a:xfrm>
                          <a:prstGeom prst="rect">
                            <a:avLst/>
                          </a:prstGeom>
                        </pic:spPr>
                      </pic:pic>
                    </a:graphicData>
                  </a:graphic>
                </wp:inline>
              </w:drawing>
            </w:r>
          </w:p>
          <w:p w14:paraId="70FBD7C4" w14:textId="77777777" w:rsidR="008208AC" w:rsidRDefault="008208AC" w:rsidP="008208AC">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rPr>
            </w:pPr>
          </w:p>
          <w:p w14:paraId="08917FCE" w14:textId="77777777" w:rsidR="008208AC" w:rsidRPr="008208AC" w:rsidRDefault="008208AC" w:rsidP="008208AC">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8208AC">
              <w:rPr>
                <w:rFonts w:ascii="Verdana" w:hAnsi="Verdana" w:cs="Arial"/>
                <w:color w:val="000000"/>
                <w:spacing w:val="6"/>
                <w:sz w:val="24"/>
                <w:szCs w:val="24"/>
                <w:lang w:val="nl-NL"/>
              </w:rPr>
              <w:t xml:space="preserve">Bij de verbranding van koolwaterstoffen ontstaat koolstofdioxide. De </w:t>
            </w:r>
          </w:p>
          <w:p w14:paraId="43F71BC5" w14:textId="565B9EB7" w:rsidR="005160EF" w:rsidRPr="008208AC" w:rsidRDefault="008208AC" w:rsidP="008208AC">
            <w:pPr>
              <w:widowControl w:val="0"/>
              <w:tabs>
                <w:tab w:val="left" w:pos="567"/>
                <w:tab w:val="left" w:pos="7937"/>
              </w:tabs>
              <w:autoSpaceDE w:val="0"/>
              <w:autoSpaceDN w:val="0"/>
              <w:adjustRightInd w:val="0"/>
              <w:spacing w:line="264" w:lineRule="auto"/>
              <w:ind w:right="149"/>
              <w:rPr>
                <w:rFonts w:ascii="Verdana" w:hAnsi="Verdana" w:cs="Arial"/>
                <w:color w:val="000000"/>
                <w:spacing w:val="6"/>
                <w:sz w:val="24"/>
                <w:szCs w:val="24"/>
                <w:lang w:val="nl-NL"/>
              </w:rPr>
            </w:pPr>
            <w:r w:rsidRPr="008208AC">
              <w:rPr>
                <w:rFonts w:ascii="Verdana" w:hAnsi="Verdana" w:cs="Arial"/>
                <w:color w:val="000000"/>
                <w:spacing w:val="6"/>
                <w:sz w:val="24"/>
                <w:szCs w:val="24"/>
                <w:lang w:val="nl-NL"/>
              </w:rPr>
              <w:t>uitstoot van koolstofdioxide heeft een ongewenst effect op het klimaat.</w:t>
            </w:r>
          </w:p>
        </w:tc>
      </w:tr>
    </w:tbl>
    <w:p w14:paraId="31ED7BB7" w14:textId="77777777" w:rsidR="007F7F3F" w:rsidRDefault="007F7F3F" w:rsidP="007F7F3F">
      <w:pPr>
        <w:spacing w:after="0"/>
        <w:rPr>
          <w:lang w:val="nl-NL"/>
        </w:rPr>
      </w:pPr>
    </w:p>
    <w:p w14:paraId="7EAFFA1D" w14:textId="0C6C9D48" w:rsidR="007F7F3F" w:rsidRDefault="008208AC" w:rsidP="007F7F3F">
      <w:pPr>
        <w:pStyle w:val="Lijstalinea"/>
        <w:numPr>
          <w:ilvl w:val="0"/>
          <w:numId w:val="18"/>
        </w:numPr>
        <w:rPr>
          <w:lang w:val="nl-NL"/>
        </w:rPr>
      </w:pPr>
      <w:r>
        <w:rPr>
          <w:lang w:val="nl-NL"/>
        </w:rPr>
        <w:t>Geef de naam van dit ongewenste effect. (Dit is een “bonus” vraag die bij 9.3 + 9.4 hoort.)</w:t>
      </w:r>
    </w:p>
    <w:p w14:paraId="704E096E" w14:textId="77777777" w:rsidR="005160EF" w:rsidRDefault="005160EF" w:rsidP="005160EF">
      <w:pPr>
        <w:pStyle w:val="Lijstalinea"/>
        <w:rPr>
          <w:lang w:val="nl-NL"/>
        </w:rPr>
      </w:pPr>
    </w:p>
    <w:p w14:paraId="4EC3E82A" w14:textId="19E11E3A" w:rsidR="00673E46" w:rsidRDefault="00DA40DF" w:rsidP="00673E46">
      <w:pPr>
        <w:pStyle w:val="Lijstalinea"/>
        <w:numPr>
          <w:ilvl w:val="0"/>
          <w:numId w:val="18"/>
        </w:numPr>
        <w:rPr>
          <w:lang w:val="nl-NL"/>
        </w:rPr>
      </w:pPr>
      <w:r>
        <w:rPr>
          <w:lang w:val="nl-NL"/>
        </w:rPr>
        <w:t xml:space="preserve">Leg uit dat het gebruik van Solar-Jet-Kerosine </w:t>
      </w:r>
      <w:r w:rsidRPr="00DA40DF">
        <w:rPr>
          <w:b/>
          <w:lang w:val="nl-NL"/>
        </w:rPr>
        <w:t>niet</w:t>
      </w:r>
      <w:r>
        <w:rPr>
          <w:lang w:val="nl-NL"/>
        </w:rPr>
        <w:t xml:space="preserve"> bijdraagt aan dit ongewenste effect. (Ook een bonus vraag ;))</w:t>
      </w:r>
    </w:p>
    <w:tbl>
      <w:tblPr>
        <w:tblStyle w:val="Tabelraster"/>
        <w:tblW w:w="0" w:type="auto"/>
        <w:tblLook w:val="04A0" w:firstRow="1" w:lastRow="0" w:firstColumn="1" w:lastColumn="0" w:noHBand="0" w:noVBand="1"/>
      </w:tblPr>
      <w:tblGrid>
        <w:gridCol w:w="9062"/>
      </w:tblGrid>
      <w:tr w:rsidR="007F7F3F" w:rsidRPr="00DA40DF" w14:paraId="2970B0D4" w14:textId="77777777" w:rsidTr="00181480">
        <w:tc>
          <w:tcPr>
            <w:tcW w:w="9062" w:type="dxa"/>
          </w:tcPr>
          <w:p w14:paraId="77A7E6D1" w14:textId="4ED220A5" w:rsid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Syngas kan worden geproduceerd door een mengsel van koolstofdioxide en water sterk te verhitten en vervolgens snel af te koelen. De reactie die hierbij verloopt is hieronder weergegeven. Dit is echter geen veilige methode, omdat een gevaarlijk gasmengsel ontstaat.</w:t>
            </w:r>
          </w:p>
          <w:p w14:paraId="6E3B3F77"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p>
          <w:p w14:paraId="69602B79" w14:textId="06CA10BF" w:rsidR="007F7F3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rPr>
            </w:pPr>
            <w:r w:rsidRPr="00DA40DF">
              <w:rPr>
                <w:rFonts w:ascii="Verdana" w:hAnsi="Verdana" w:cs="Arial"/>
                <w:color w:val="000000"/>
                <w:sz w:val="24"/>
                <w:szCs w:val="20"/>
              </w:rPr>
              <w:t>CO</w:t>
            </w:r>
            <w:r w:rsidRPr="00DA40DF">
              <w:rPr>
                <w:rFonts w:ascii="Verdana" w:hAnsi="Verdana" w:cs="Arial"/>
                <w:color w:val="000000"/>
                <w:sz w:val="24"/>
                <w:szCs w:val="20"/>
                <w:vertAlign w:val="subscript"/>
              </w:rPr>
              <w:t>2</w:t>
            </w:r>
            <w:r w:rsidRPr="00DA40DF">
              <w:rPr>
                <w:rFonts w:ascii="Verdana" w:hAnsi="Verdana" w:cs="Arial"/>
                <w:color w:val="000000"/>
                <w:sz w:val="24"/>
                <w:szCs w:val="20"/>
              </w:rPr>
              <w:t xml:space="preserve"> (g)  +  H</w:t>
            </w:r>
            <w:r w:rsidRPr="00DA40DF">
              <w:rPr>
                <w:rFonts w:ascii="Verdana" w:hAnsi="Verdana" w:cs="Arial"/>
                <w:color w:val="000000"/>
                <w:sz w:val="24"/>
                <w:szCs w:val="20"/>
                <w:vertAlign w:val="subscript"/>
              </w:rPr>
              <w:t>2</w:t>
            </w:r>
            <w:r w:rsidRPr="00DA40DF">
              <w:rPr>
                <w:rFonts w:ascii="Verdana" w:hAnsi="Verdana" w:cs="Arial"/>
                <w:color w:val="000000"/>
                <w:sz w:val="24"/>
                <w:szCs w:val="20"/>
              </w:rPr>
              <w:t xml:space="preserve">O (l)  </w:t>
            </w:r>
            <w:r w:rsidRPr="00635999">
              <w:sym w:font="Wingdings" w:char="F0E0"/>
            </w:r>
            <w:r w:rsidRPr="00DA40DF">
              <w:rPr>
                <w:rFonts w:ascii="Verdana" w:hAnsi="Verdana" w:cs="Arial"/>
                <w:color w:val="000000"/>
                <w:sz w:val="24"/>
                <w:szCs w:val="20"/>
              </w:rPr>
              <w:t xml:space="preserve">  CO (g)  +  H</w:t>
            </w:r>
            <w:r w:rsidRPr="00DA40DF">
              <w:rPr>
                <w:rFonts w:ascii="Verdana" w:hAnsi="Verdana" w:cs="Arial"/>
                <w:color w:val="000000"/>
                <w:sz w:val="24"/>
                <w:szCs w:val="20"/>
                <w:vertAlign w:val="subscript"/>
              </w:rPr>
              <w:t>2</w:t>
            </w:r>
            <w:r w:rsidRPr="00DA40DF">
              <w:rPr>
                <w:rFonts w:ascii="Verdana" w:hAnsi="Verdana" w:cs="Arial"/>
                <w:color w:val="000000"/>
                <w:sz w:val="24"/>
                <w:szCs w:val="20"/>
              </w:rPr>
              <w:t xml:space="preserve"> (g) + O</w:t>
            </w:r>
            <w:r w:rsidRPr="00DA40DF">
              <w:rPr>
                <w:rFonts w:ascii="Verdana" w:hAnsi="Verdana" w:cs="Arial"/>
                <w:color w:val="000000"/>
                <w:sz w:val="24"/>
                <w:szCs w:val="20"/>
                <w:vertAlign w:val="subscript"/>
              </w:rPr>
              <w:t>2</w:t>
            </w:r>
            <w:r w:rsidRPr="00DA40DF">
              <w:rPr>
                <w:rFonts w:ascii="Verdana" w:hAnsi="Verdana" w:cs="Arial"/>
                <w:color w:val="000000"/>
                <w:sz w:val="24"/>
                <w:szCs w:val="20"/>
              </w:rPr>
              <w:t xml:space="preserve"> (g)</w:t>
            </w:r>
          </w:p>
        </w:tc>
      </w:tr>
    </w:tbl>
    <w:p w14:paraId="770D1F9E" w14:textId="77777777" w:rsidR="005160EF" w:rsidRPr="00DA40DF" w:rsidRDefault="005160EF" w:rsidP="005160EF">
      <w:pPr>
        <w:pStyle w:val="Lijstalinea"/>
      </w:pPr>
    </w:p>
    <w:p w14:paraId="20984EE7" w14:textId="376FF05D" w:rsidR="007F7F3F" w:rsidRDefault="00DA40DF" w:rsidP="007F7F3F">
      <w:pPr>
        <w:pStyle w:val="Lijstalinea"/>
        <w:numPr>
          <w:ilvl w:val="0"/>
          <w:numId w:val="18"/>
        </w:numPr>
        <w:rPr>
          <w:lang w:val="nl-NL"/>
        </w:rPr>
      </w:pPr>
      <w:r>
        <w:rPr>
          <w:lang w:val="nl-NL"/>
        </w:rPr>
        <w:t>Bereken de reactiewarmte in J voor de vorming van een mol CO volgens bovenstaande vergelijking. Maak hierbij gebruik van Binas-tabel 57.</w:t>
      </w:r>
    </w:p>
    <w:p w14:paraId="033C9B05" w14:textId="0830C35E" w:rsidR="007F7F3F" w:rsidRDefault="007F7F3F" w:rsidP="007F7F3F">
      <w:pPr>
        <w:rPr>
          <w:lang w:val="nl-NL"/>
        </w:rPr>
      </w:pPr>
    </w:p>
    <w:p w14:paraId="51C3B36E" w14:textId="7A5DFAF0" w:rsidR="00DA40DF" w:rsidRDefault="00DA40DF" w:rsidP="007F7F3F">
      <w:pPr>
        <w:rPr>
          <w:lang w:val="nl-NL"/>
        </w:rPr>
      </w:pPr>
    </w:p>
    <w:tbl>
      <w:tblPr>
        <w:tblStyle w:val="Tabelraster"/>
        <w:tblW w:w="9634" w:type="dxa"/>
        <w:tblLook w:val="04A0" w:firstRow="1" w:lastRow="0" w:firstColumn="1" w:lastColumn="0" w:noHBand="0" w:noVBand="1"/>
      </w:tblPr>
      <w:tblGrid>
        <w:gridCol w:w="9641"/>
      </w:tblGrid>
      <w:tr w:rsidR="00DA40DF" w:rsidRPr="00D31327" w14:paraId="5E550617" w14:textId="77777777" w:rsidTr="00DA40DF">
        <w:tc>
          <w:tcPr>
            <w:tcW w:w="9634" w:type="dxa"/>
          </w:tcPr>
          <w:p w14:paraId="1E7DDE99"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Het maken van syngas gaat in twee stappen:</w:t>
            </w:r>
          </w:p>
          <w:p w14:paraId="5DD15D6C"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b/>
                <w:color w:val="000000"/>
                <w:sz w:val="24"/>
                <w:szCs w:val="20"/>
                <w:lang w:val="nl-NL"/>
              </w:rPr>
              <w:t>Stap 1:</w:t>
            </w:r>
            <w:r w:rsidRPr="00DA40DF">
              <w:rPr>
                <w:rFonts w:ascii="Verdana" w:hAnsi="Verdana" w:cs="Arial"/>
                <w:color w:val="000000"/>
                <w:sz w:val="24"/>
                <w:szCs w:val="20"/>
                <w:lang w:val="nl-NL"/>
              </w:rPr>
              <w:t xml:space="preserve"> De reactiekamer wordt met kunstmatig zonlicht verhit tot 1600 °C. Hierdoor treedt een reactie op, waarbij een deel van de cerium(IV)ionen wordt omgezet tot cerium(III)ionen en een deel van de oxide-ionen tot zuurstofmoleculuen. Deze reactie is endotherm. De vrijgekomen zuurstof wordt met argon uit de reactor verdreven.</w:t>
            </w:r>
          </w:p>
          <w:p w14:paraId="43F9E584"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p>
          <w:p w14:paraId="64E6E30D"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b/>
                <w:color w:val="000000"/>
                <w:sz w:val="24"/>
                <w:szCs w:val="20"/>
                <w:lang w:val="nl-NL"/>
              </w:rPr>
              <w:t>Stap 2:</w:t>
            </w:r>
            <w:r w:rsidRPr="00DA40DF">
              <w:rPr>
                <w:rFonts w:ascii="Verdana" w:hAnsi="Verdana" w:cs="Arial"/>
                <w:color w:val="000000"/>
                <w:sz w:val="24"/>
                <w:szCs w:val="20"/>
                <w:lang w:val="nl-NL"/>
              </w:rPr>
              <w:t xml:space="preserve"> De reactor wordt gekoeld tot 900 °C en gevuld met een mengsel van koolstofdioxide en water. Dit mengsel reageert exotherm met cerium(III)oxide (Ce</w:t>
            </w:r>
            <w:r w:rsidRPr="00DA40DF">
              <w:rPr>
                <w:rFonts w:ascii="Verdana" w:hAnsi="Verdana" w:cs="Arial"/>
                <w:color w:val="000000"/>
                <w:sz w:val="24"/>
                <w:szCs w:val="20"/>
                <w:vertAlign w:val="subscript"/>
                <w:lang w:val="nl-NL"/>
              </w:rPr>
              <w:t>2</w:t>
            </w:r>
            <w:r w:rsidRPr="00DA40DF">
              <w:rPr>
                <w:rFonts w:ascii="Verdana" w:hAnsi="Verdana" w:cs="Arial"/>
                <w:color w:val="000000"/>
                <w:sz w:val="24"/>
                <w:szCs w:val="20"/>
                <w:lang w:val="nl-NL"/>
              </w:rPr>
              <w:t>O</w:t>
            </w:r>
            <w:r w:rsidRPr="00DA40DF">
              <w:rPr>
                <w:rFonts w:ascii="Verdana" w:hAnsi="Verdana" w:cs="Arial"/>
                <w:color w:val="000000"/>
                <w:sz w:val="24"/>
                <w:szCs w:val="20"/>
                <w:vertAlign w:val="subscript"/>
                <w:lang w:val="nl-NL"/>
              </w:rPr>
              <w:t>3</w:t>
            </w:r>
            <w:r w:rsidRPr="00DA40DF">
              <w:rPr>
                <w:rFonts w:ascii="Verdana" w:hAnsi="Verdana" w:cs="Arial"/>
                <w:color w:val="000000"/>
                <w:sz w:val="24"/>
                <w:szCs w:val="20"/>
                <w:lang w:val="nl-NL"/>
              </w:rPr>
              <w:t>) tot syngas en cerium(IV)oxide (CeO</w:t>
            </w:r>
            <w:r w:rsidRPr="00DA40DF">
              <w:rPr>
                <w:rFonts w:ascii="Verdana" w:hAnsi="Verdana" w:cs="Arial"/>
                <w:color w:val="000000"/>
                <w:sz w:val="24"/>
                <w:szCs w:val="20"/>
                <w:vertAlign w:val="subscript"/>
                <w:lang w:val="nl-NL"/>
              </w:rPr>
              <w:t>2</w:t>
            </w:r>
            <w:r w:rsidRPr="00DA40DF">
              <w:rPr>
                <w:rFonts w:ascii="Verdana" w:hAnsi="Verdana" w:cs="Arial"/>
                <w:color w:val="000000"/>
                <w:sz w:val="24"/>
                <w:szCs w:val="20"/>
                <w:lang w:val="nl-NL"/>
              </w:rPr>
              <w:t>). Het syngas wordt afgetapt, waarna stap 1 weer kan plaatsvinden.</w:t>
            </w:r>
          </w:p>
          <w:p w14:paraId="08A14B5C"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p>
          <w:p w14:paraId="2ED4AF89"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Door het Solar-Jet-proces wordt lichtenergie opgeslagen als chemische energie in de vorm van syngas. Dit proces is in figuur 3 schematisch in één energiediagram weergegeven.</w:t>
            </w:r>
          </w:p>
          <w:p w14:paraId="305EED91" w14:textId="77777777" w:rsid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rPr>
            </w:pPr>
            <w:r>
              <w:rPr>
                <w:noProof/>
                <w:lang w:val="nl-NL" w:eastAsia="nl-NL"/>
              </w:rPr>
              <w:drawing>
                <wp:inline distT="0" distB="0" distL="0" distR="0" wp14:anchorId="2DB06F97" wp14:editId="64B5B185">
                  <wp:extent cx="5890260" cy="3027396"/>
                  <wp:effectExtent l="0" t="0" r="0" b="190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08034" cy="3036531"/>
                          </a:xfrm>
                          <a:prstGeom prst="rect">
                            <a:avLst/>
                          </a:prstGeom>
                        </pic:spPr>
                      </pic:pic>
                    </a:graphicData>
                  </a:graphic>
                </wp:inline>
              </w:drawing>
            </w:r>
          </w:p>
          <w:p w14:paraId="44CCA280" w14:textId="77777777" w:rsid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rPr>
            </w:pPr>
          </w:p>
          <w:p w14:paraId="7982E5A2"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 xml:space="preserve">Uit figuur 3 blijkt dat het energieniveau van de stoffen na stap 2 tussen het energieniveau van de stoffen na stap 1, en het energieniveau van de beginstoffen in ligt. </w:t>
            </w:r>
          </w:p>
          <w:p w14:paraId="12B90081" w14:textId="77777777" w:rsidR="00DA40DF" w:rsidRDefault="00DA40DF" w:rsidP="007F7F3F">
            <w:pPr>
              <w:rPr>
                <w:lang w:val="nl-NL"/>
              </w:rPr>
            </w:pPr>
          </w:p>
        </w:tc>
      </w:tr>
    </w:tbl>
    <w:p w14:paraId="319A89FE" w14:textId="31A4CC1D" w:rsidR="00DA40DF" w:rsidRDefault="00DA40DF" w:rsidP="007F7F3F">
      <w:pPr>
        <w:rPr>
          <w:lang w:val="nl-NL"/>
        </w:rPr>
      </w:pPr>
    </w:p>
    <w:p w14:paraId="1A373B59" w14:textId="6D31CA2C" w:rsidR="00DA40DF" w:rsidRDefault="00DA40DF" w:rsidP="00DA40DF">
      <w:pPr>
        <w:pStyle w:val="Lijstalinea"/>
        <w:numPr>
          <w:ilvl w:val="0"/>
          <w:numId w:val="18"/>
        </w:numPr>
        <w:rPr>
          <w:lang w:val="nl-NL"/>
        </w:rPr>
      </w:pPr>
      <w:r>
        <w:rPr>
          <w:lang w:val="nl-NL"/>
        </w:rPr>
        <w:t>Licht de onderlinge ligging van deze energieniveaus toe met behullp van de beschrijving van het Solar-Jet-Proces.</w:t>
      </w:r>
    </w:p>
    <w:p w14:paraId="2A25F34C" w14:textId="27D15AB9" w:rsidR="00DA40DF" w:rsidRDefault="00DA40DF" w:rsidP="00DA40DF">
      <w:pPr>
        <w:pStyle w:val="Lijstalinea"/>
        <w:rPr>
          <w:lang w:val="nl-NL"/>
        </w:rPr>
      </w:pPr>
      <w:r>
        <w:rPr>
          <w:lang w:val="nl-NL"/>
        </w:rPr>
        <w:t>Noteer je antwoord als volgt:</w:t>
      </w:r>
    </w:p>
    <w:p w14:paraId="259221AF" w14:textId="717F66FE" w:rsidR="00DA40DF" w:rsidRDefault="00DA40DF" w:rsidP="00DA40DF">
      <w:pPr>
        <w:pStyle w:val="Lijstalinea"/>
        <w:rPr>
          <w:lang w:val="nl-NL"/>
        </w:rPr>
      </w:pPr>
      <w:r>
        <w:rPr>
          <w:lang w:val="nl-NL"/>
        </w:rPr>
        <w:t>Het energieniveau van de reactieproducten van stap 2 ligt:</w:t>
      </w:r>
    </w:p>
    <w:p w14:paraId="3F9F0945" w14:textId="66BD081F" w:rsidR="00DA40DF" w:rsidRDefault="00DA40DF" w:rsidP="00DA40DF">
      <w:pPr>
        <w:pStyle w:val="Lijstalinea"/>
        <w:numPr>
          <w:ilvl w:val="0"/>
          <w:numId w:val="22"/>
        </w:numPr>
        <w:rPr>
          <w:lang w:val="nl-NL"/>
        </w:rPr>
      </w:pPr>
      <w:r>
        <w:rPr>
          <w:lang w:val="nl-NL"/>
        </w:rPr>
        <w:t>Lager dan het energieniveau van de reactieproducten van stap 1 omdat:….</w:t>
      </w:r>
    </w:p>
    <w:p w14:paraId="7CED8C56" w14:textId="2B7B579F" w:rsidR="00DA40DF" w:rsidRDefault="00DA40DF" w:rsidP="00DA40DF">
      <w:pPr>
        <w:pStyle w:val="Lijstalinea"/>
        <w:numPr>
          <w:ilvl w:val="0"/>
          <w:numId w:val="22"/>
        </w:numPr>
        <w:rPr>
          <w:lang w:val="nl-NL"/>
        </w:rPr>
      </w:pPr>
      <w:r>
        <w:rPr>
          <w:lang w:val="nl-NL"/>
        </w:rPr>
        <w:t>En hoger dan het energieniveau van de beginstoffen omdat:…</w:t>
      </w:r>
    </w:p>
    <w:p w14:paraId="35DD3D5D" w14:textId="674A33B0" w:rsidR="00DA40DF" w:rsidRDefault="00DA40DF" w:rsidP="00DA40DF">
      <w:pPr>
        <w:rPr>
          <w:lang w:val="nl-NL"/>
        </w:rPr>
      </w:pPr>
    </w:p>
    <w:tbl>
      <w:tblPr>
        <w:tblStyle w:val="Tabelraster"/>
        <w:tblW w:w="9634" w:type="dxa"/>
        <w:tblLook w:val="04A0" w:firstRow="1" w:lastRow="0" w:firstColumn="1" w:lastColumn="0" w:noHBand="0" w:noVBand="1"/>
      </w:tblPr>
      <w:tblGrid>
        <w:gridCol w:w="9761"/>
      </w:tblGrid>
      <w:tr w:rsidR="00DA40DF" w:rsidRPr="00D31327" w14:paraId="0C4C60B5" w14:textId="77777777" w:rsidTr="00DA40DF">
        <w:tc>
          <w:tcPr>
            <w:tcW w:w="9634" w:type="dxa"/>
          </w:tcPr>
          <w:p w14:paraId="0959D0B6"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De onderzoekers hebben verschillende soorten poreus cerium(IV)oxide getest. Een bepaalde soort cerium(IV)oxide (soort X) is zowel poreus op millimeterschaal (figuur 4a) als op micrometerschaal (de uitsnede in figuur 4b). Een andere soort cerium(IV)oxide (soort Y) is allen poreus op millimeterschaal.</w:t>
            </w:r>
          </w:p>
          <w:p w14:paraId="55A88D1D"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p>
          <w:p w14:paraId="3E3A77D0" w14:textId="77777777" w:rsid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rPr>
            </w:pPr>
            <w:r>
              <w:rPr>
                <w:noProof/>
                <w:lang w:val="nl-NL" w:eastAsia="nl-NL"/>
              </w:rPr>
              <w:drawing>
                <wp:inline distT="0" distB="0" distL="0" distR="0" wp14:anchorId="51416519" wp14:editId="54D05622">
                  <wp:extent cx="5966460" cy="3652695"/>
                  <wp:effectExtent l="0" t="0" r="0" b="5080"/>
                  <wp:docPr id="224" name="Afbeelding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69038" cy="3654273"/>
                          </a:xfrm>
                          <a:prstGeom prst="rect">
                            <a:avLst/>
                          </a:prstGeom>
                        </pic:spPr>
                      </pic:pic>
                    </a:graphicData>
                  </a:graphic>
                </wp:inline>
              </w:drawing>
            </w:r>
          </w:p>
          <w:p w14:paraId="64133E14" w14:textId="77777777"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 xml:space="preserve">Wanneer soort X wordt gebruikt is de reactiesnelheid tijdens stap 2 veel hoger dan wanneer soort Y wordt gebruikt. </w:t>
            </w:r>
          </w:p>
          <w:p w14:paraId="45E20E53" w14:textId="77777777" w:rsidR="00DA40DF" w:rsidRDefault="00DA40DF" w:rsidP="00DA40DF">
            <w:pPr>
              <w:rPr>
                <w:lang w:val="nl-NL"/>
              </w:rPr>
            </w:pPr>
          </w:p>
        </w:tc>
      </w:tr>
    </w:tbl>
    <w:p w14:paraId="24ADCA5F" w14:textId="419ECD2D" w:rsidR="00DA40DF" w:rsidRDefault="00DA40DF" w:rsidP="00DA40DF">
      <w:pPr>
        <w:rPr>
          <w:lang w:val="nl-NL"/>
        </w:rPr>
      </w:pPr>
    </w:p>
    <w:p w14:paraId="04320786" w14:textId="32058A28" w:rsidR="00DA40DF" w:rsidRPr="00DA40DF" w:rsidRDefault="00DA40DF" w:rsidP="00DA40DF">
      <w:pPr>
        <w:pStyle w:val="Lijstalinea"/>
        <w:numPr>
          <w:ilvl w:val="0"/>
          <w:numId w:val="18"/>
        </w:numPr>
        <w:rPr>
          <w:lang w:val="nl-NL"/>
        </w:rPr>
      </w:pPr>
      <w:r>
        <w:rPr>
          <w:lang w:val="nl-NL"/>
        </w:rPr>
        <w:t>Leg uit aan de hand van het botsende-deeltjes-modle waarom de reactienslheid van stap 2 bij gebruik van soort X hoger is.</w:t>
      </w:r>
    </w:p>
    <w:tbl>
      <w:tblPr>
        <w:tblStyle w:val="Tabelraster"/>
        <w:tblW w:w="0" w:type="auto"/>
        <w:tblLook w:val="04A0" w:firstRow="1" w:lastRow="0" w:firstColumn="1" w:lastColumn="0" w:noHBand="0" w:noVBand="1"/>
      </w:tblPr>
      <w:tblGrid>
        <w:gridCol w:w="9062"/>
      </w:tblGrid>
      <w:tr w:rsidR="00DA40DF" w:rsidRPr="00D31327" w14:paraId="777CDB0C" w14:textId="77777777" w:rsidTr="00DA40DF">
        <w:tc>
          <w:tcPr>
            <w:tcW w:w="9062" w:type="dxa"/>
          </w:tcPr>
          <w:p w14:paraId="024A4D1C" w14:textId="77C69CC5" w:rsidR="00DA40DF" w:rsidRPr="00DA40DF" w:rsidRDefault="00DA40DF" w:rsidP="00DA40DF">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sidRPr="00DA40DF">
              <w:rPr>
                <w:rFonts w:ascii="Verdana" w:hAnsi="Verdana" w:cs="Arial"/>
                <w:color w:val="000000"/>
                <w:sz w:val="24"/>
                <w:szCs w:val="20"/>
                <w:lang w:val="nl-NL"/>
              </w:rPr>
              <w:t>De onderzoekers hebben berekend dat bij hun onderzoek slechts 1,7% van de zonne-energie is vastgelegd in de chemische energie van syngas. Dit lijkt erg weinig, maar de onderzoekers beweren dat de opbrengst van het Solar-Jet-proces verhoogd kan worden door terugdringen van het energieverlies.</w:t>
            </w:r>
          </w:p>
        </w:tc>
      </w:tr>
    </w:tbl>
    <w:p w14:paraId="21DCC338" w14:textId="3B134726" w:rsidR="00DA40DF" w:rsidRDefault="00DA40DF" w:rsidP="00B37D42">
      <w:pPr>
        <w:rPr>
          <w:lang w:val="nl-NL"/>
        </w:rPr>
      </w:pPr>
    </w:p>
    <w:p w14:paraId="6D9D5A2A" w14:textId="52FFA5C2" w:rsidR="00DA40DF" w:rsidRDefault="00DA40DF" w:rsidP="00DA40DF">
      <w:pPr>
        <w:pStyle w:val="Lijstalinea"/>
        <w:numPr>
          <w:ilvl w:val="0"/>
          <w:numId w:val="18"/>
        </w:numPr>
        <w:rPr>
          <w:lang w:val="nl-NL"/>
        </w:rPr>
      </w:pPr>
      <w:r>
        <w:rPr>
          <w:lang w:val="nl-NL"/>
        </w:rPr>
        <w:t xml:space="preserve">Geef twee maatregelen die het energieverlies in het Solar-Jet-Proces kunnen beperken. </w:t>
      </w:r>
    </w:p>
    <w:p w14:paraId="3486F226" w14:textId="4C4A423F" w:rsidR="00DC36C3" w:rsidRDefault="00DC36C3" w:rsidP="00DC36C3">
      <w:pPr>
        <w:pStyle w:val="Lijstalinea"/>
        <w:rPr>
          <w:lang w:val="nl-NL"/>
        </w:rPr>
      </w:pPr>
    </w:p>
    <w:p w14:paraId="57DC4027" w14:textId="50DD14FD" w:rsidR="00DC36C3" w:rsidRDefault="00DC36C3" w:rsidP="00DC36C3">
      <w:pPr>
        <w:pStyle w:val="Lijstalinea"/>
        <w:rPr>
          <w:lang w:val="nl-NL"/>
        </w:rPr>
      </w:pPr>
    </w:p>
    <w:p w14:paraId="4C7B025B" w14:textId="2CB0507E" w:rsidR="00DC36C3" w:rsidRDefault="00DC36C3" w:rsidP="00DC36C3">
      <w:pPr>
        <w:pStyle w:val="Lijstalinea"/>
        <w:rPr>
          <w:lang w:val="nl-NL"/>
        </w:rPr>
      </w:pPr>
    </w:p>
    <w:p w14:paraId="030CBEE1" w14:textId="01FD2F91" w:rsidR="00DC36C3" w:rsidRDefault="00DC36C3" w:rsidP="00DC36C3">
      <w:pPr>
        <w:pStyle w:val="Lijstalinea"/>
        <w:rPr>
          <w:lang w:val="nl-NL"/>
        </w:rPr>
      </w:pPr>
    </w:p>
    <w:p w14:paraId="69167875" w14:textId="03BA0737" w:rsidR="00DC36C3" w:rsidRDefault="00DC36C3" w:rsidP="00DC36C3">
      <w:pPr>
        <w:pStyle w:val="Lijstalinea"/>
        <w:rPr>
          <w:lang w:val="nl-NL"/>
        </w:rPr>
      </w:pPr>
    </w:p>
    <w:p w14:paraId="66481A64" w14:textId="36F66326" w:rsidR="00DC36C3" w:rsidRDefault="00DC36C3" w:rsidP="00DC36C3">
      <w:pPr>
        <w:pStyle w:val="Lijstalinea"/>
        <w:rPr>
          <w:lang w:val="nl-NL"/>
        </w:rPr>
      </w:pPr>
    </w:p>
    <w:p w14:paraId="37826341" w14:textId="4F720E33" w:rsidR="00466F70" w:rsidRDefault="00DC36C3" w:rsidP="00DC36C3">
      <w:pPr>
        <w:pStyle w:val="Lijstalinea"/>
        <w:numPr>
          <w:ilvl w:val="0"/>
          <w:numId w:val="25"/>
        </w:numPr>
        <w:spacing w:after="0"/>
        <w:rPr>
          <w:color w:val="FF0000"/>
          <w:lang w:val="nl-NL"/>
        </w:rPr>
      </w:pPr>
      <w:r w:rsidRPr="00DC36C3">
        <w:rPr>
          <w:color w:val="FF0000"/>
          <w:lang w:val="nl-NL"/>
        </w:rPr>
        <w:t>Uit het correctievoorschrift van het examen</w:t>
      </w:r>
    </w:p>
    <w:p w14:paraId="65979A49" w14:textId="435BF672" w:rsidR="00DC36C3" w:rsidRPr="00DC36C3" w:rsidRDefault="00DC36C3" w:rsidP="00DC36C3">
      <w:pPr>
        <w:pStyle w:val="Lijstalinea"/>
        <w:spacing w:after="0"/>
        <w:rPr>
          <w:color w:val="FF0000"/>
          <w:lang w:val="nl-NL"/>
        </w:rPr>
      </w:pPr>
      <w:r>
        <w:rPr>
          <w:noProof/>
          <w:lang w:val="nl-NL" w:eastAsia="nl-NL"/>
        </w:rPr>
        <w:drawing>
          <wp:inline distT="0" distB="0" distL="0" distR="0" wp14:anchorId="3A0A3F51" wp14:editId="362BE057">
            <wp:extent cx="5290185" cy="1892300"/>
            <wp:effectExtent l="0" t="0" r="571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290185" cy="1892300"/>
                    </a:xfrm>
                    <a:prstGeom prst="rect">
                      <a:avLst/>
                    </a:prstGeom>
                  </pic:spPr>
                </pic:pic>
              </a:graphicData>
            </a:graphic>
          </wp:inline>
        </w:drawing>
      </w:r>
    </w:p>
    <w:p w14:paraId="1CCF8876" w14:textId="38002B68" w:rsidR="00DC36C3" w:rsidRPr="00DC36C3" w:rsidRDefault="00DC36C3" w:rsidP="00DC36C3">
      <w:pPr>
        <w:pStyle w:val="Lijstalinea"/>
        <w:numPr>
          <w:ilvl w:val="0"/>
          <w:numId w:val="25"/>
        </w:numPr>
        <w:spacing w:after="0"/>
        <w:rPr>
          <w:color w:val="FF0000"/>
          <w:lang w:val="nl-NL"/>
        </w:rPr>
      </w:pPr>
      <w:r w:rsidRPr="00DC36C3">
        <w:rPr>
          <w:color w:val="FF0000"/>
          <w:lang w:val="nl-NL"/>
        </w:rPr>
        <w:t>Uit het correctievoorschrift van het examen</w:t>
      </w:r>
    </w:p>
    <w:p w14:paraId="798E0D32" w14:textId="6C7341B3" w:rsidR="00DC36C3" w:rsidRDefault="00DC36C3" w:rsidP="00DC36C3">
      <w:pPr>
        <w:pStyle w:val="Lijstalinea"/>
        <w:spacing w:after="0"/>
        <w:rPr>
          <w:lang w:val="nl-NL"/>
        </w:rPr>
      </w:pPr>
      <w:r>
        <w:rPr>
          <w:noProof/>
          <w:lang w:val="nl-NL" w:eastAsia="nl-NL"/>
        </w:rPr>
        <w:drawing>
          <wp:inline distT="0" distB="0" distL="0" distR="0" wp14:anchorId="09CD7DDC" wp14:editId="2B6212AD">
            <wp:extent cx="5290185" cy="2390140"/>
            <wp:effectExtent l="0" t="0" r="5715"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290185" cy="2390140"/>
                    </a:xfrm>
                    <a:prstGeom prst="rect">
                      <a:avLst/>
                    </a:prstGeom>
                  </pic:spPr>
                </pic:pic>
              </a:graphicData>
            </a:graphic>
          </wp:inline>
        </w:drawing>
      </w:r>
    </w:p>
    <w:p w14:paraId="1CAC5B7A" w14:textId="3C854EA1" w:rsidR="00DC36C3" w:rsidRDefault="00DC36C3" w:rsidP="00DC36C3">
      <w:pPr>
        <w:spacing w:after="0"/>
        <w:rPr>
          <w:lang w:val="nl-NL"/>
        </w:rPr>
      </w:pPr>
    </w:p>
    <w:p w14:paraId="61265007" w14:textId="59DE629C" w:rsidR="00DC36C3" w:rsidRDefault="00DC36C3" w:rsidP="00DC36C3">
      <w:pPr>
        <w:pStyle w:val="Lijstalinea"/>
        <w:numPr>
          <w:ilvl w:val="0"/>
          <w:numId w:val="25"/>
        </w:numPr>
        <w:spacing w:after="0"/>
        <w:rPr>
          <w:lang w:val="nl-NL"/>
        </w:rPr>
      </w:pPr>
      <w:r w:rsidRPr="00DC36C3">
        <w:rPr>
          <w:color w:val="FF0000"/>
          <w:lang w:val="nl-NL"/>
        </w:rPr>
        <w:t>Uit het correctievoorschrift van het examen (zie volgende pagina</w:t>
      </w:r>
      <w:r>
        <w:rPr>
          <w:lang w:val="nl-NL"/>
        </w:rPr>
        <w:t>)</w:t>
      </w:r>
    </w:p>
    <w:p w14:paraId="072B388A" w14:textId="77777777" w:rsidR="00DC36C3" w:rsidRDefault="00DC36C3" w:rsidP="00DC36C3">
      <w:pPr>
        <w:pStyle w:val="Lijstalinea"/>
        <w:spacing w:after="0"/>
        <w:rPr>
          <w:lang w:val="nl-NL"/>
        </w:rPr>
      </w:pPr>
    </w:p>
    <w:p w14:paraId="4F408655" w14:textId="6CEACF9A" w:rsidR="00DC36C3" w:rsidRPr="00DC36C3" w:rsidRDefault="00DC36C3" w:rsidP="00DC36C3">
      <w:pPr>
        <w:pStyle w:val="Lijstalinea"/>
        <w:spacing w:after="0"/>
        <w:rPr>
          <w:lang w:val="nl-NL"/>
        </w:rPr>
      </w:pPr>
      <w:r>
        <w:rPr>
          <w:noProof/>
          <w:lang w:val="nl-NL" w:eastAsia="nl-NL"/>
        </w:rPr>
        <w:drawing>
          <wp:inline distT="0" distB="0" distL="0" distR="0" wp14:anchorId="6D464EFD" wp14:editId="3D512EA8">
            <wp:extent cx="5290185" cy="4175760"/>
            <wp:effectExtent l="0" t="0" r="571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290185" cy="4175760"/>
                    </a:xfrm>
                    <a:prstGeom prst="rect">
                      <a:avLst/>
                    </a:prstGeom>
                  </pic:spPr>
                </pic:pic>
              </a:graphicData>
            </a:graphic>
          </wp:inline>
        </w:drawing>
      </w:r>
    </w:p>
    <w:p w14:paraId="5386E1E5" w14:textId="3D003BA5" w:rsidR="00466F70" w:rsidRDefault="00DC36C3" w:rsidP="00DC36C3">
      <w:pPr>
        <w:pStyle w:val="Lijstalinea"/>
        <w:numPr>
          <w:ilvl w:val="0"/>
          <w:numId w:val="25"/>
        </w:numPr>
        <w:rPr>
          <w:color w:val="FF0000"/>
          <w:lang w:val="nl-NL"/>
        </w:rPr>
      </w:pPr>
      <w:r w:rsidRPr="00DC36C3">
        <w:rPr>
          <w:color w:val="FF0000"/>
          <w:lang w:val="nl-NL"/>
        </w:rPr>
        <w:t>Uit het correctievoorschrift van het examen</w:t>
      </w:r>
    </w:p>
    <w:p w14:paraId="4CFD0015" w14:textId="20FFF014" w:rsidR="00DC36C3" w:rsidRDefault="00DC36C3" w:rsidP="00DC36C3">
      <w:pPr>
        <w:pStyle w:val="Lijstalinea"/>
        <w:rPr>
          <w:color w:val="FF0000"/>
          <w:lang w:val="nl-NL"/>
        </w:rPr>
      </w:pPr>
      <w:r>
        <w:rPr>
          <w:noProof/>
          <w:lang w:val="nl-NL" w:eastAsia="nl-NL"/>
        </w:rPr>
        <w:drawing>
          <wp:inline distT="0" distB="0" distL="0" distR="0" wp14:anchorId="051398B0" wp14:editId="5BD54D36">
            <wp:extent cx="5290185" cy="2602865"/>
            <wp:effectExtent l="0" t="0" r="5715" b="698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290185" cy="2602865"/>
                    </a:xfrm>
                    <a:prstGeom prst="rect">
                      <a:avLst/>
                    </a:prstGeom>
                  </pic:spPr>
                </pic:pic>
              </a:graphicData>
            </a:graphic>
          </wp:inline>
        </w:drawing>
      </w:r>
    </w:p>
    <w:p w14:paraId="15A9F27B" w14:textId="38AB2588" w:rsidR="00DC36C3" w:rsidRDefault="00DC36C3" w:rsidP="00DC36C3">
      <w:pPr>
        <w:pStyle w:val="Lijstalinea"/>
        <w:numPr>
          <w:ilvl w:val="0"/>
          <w:numId w:val="25"/>
        </w:numPr>
        <w:rPr>
          <w:color w:val="FF0000"/>
          <w:lang w:val="nl-NL"/>
        </w:rPr>
      </w:pPr>
      <w:r>
        <w:rPr>
          <w:color w:val="FF0000"/>
          <w:lang w:val="nl-NL"/>
        </w:rPr>
        <w:t>Uit het correctievoorschrift van het examen</w:t>
      </w:r>
    </w:p>
    <w:p w14:paraId="18CBA5E1" w14:textId="002C357E" w:rsidR="00DC36C3" w:rsidRDefault="00DC36C3" w:rsidP="00DC36C3">
      <w:pPr>
        <w:pStyle w:val="Lijstalinea"/>
        <w:rPr>
          <w:color w:val="FF0000"/>
          <w:lang w:val="nl-NL"/>
        </w:rPr>
      </w:pPr>
      <w:r>
        <w:rPr>
          <w:noProof/>
          <w:lang w:val="nl-NL" w:eastAsia="nl-NL"/>
        </w:rPr>
        <w:drawing>
          <wp:inline distT="0" distB="0" distL="0" distR="0" wp14:anchorId="6CD0F306" wp14:editId="27083028">
            <wp:extent cx="5290185" cy="3151505"/>
            <wp:effectExtent l="0" t="0" r="571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290185" cy="3151505"/>
                    </a:xfrm>
                    <a:prstGeom prst="rect">
                      <a:avLst/>
                    </a:prstGeom>
                  </pic:spPr>
                </pic:pic>
              </a:graphicData>
            </a:graphic>
          </wp:inline>
        </w:drawing>
      </w:r>
    </w:p>
    <w:p w14:paraId="623B6927" w14:textId="447B5F24" w:rsidR="00DC36C3" w:rsidRDefault="00DC36C3" w:rsidP="00DC36C3">
      <w:pPr>
        <w:pStyle w:val="Lijstalinea"/>
        <w:numPr>
          <w:ilvl w:val="0"/>
          <w:numId w:val="25"/>
        </w:numPr>
        <w:rPr>
          <w:color w:val="FF0000"/>
          <w:lang w:val="nl-NL"/>
        </w:rPr>
      </w:pPr>
      <w:r>
        <w:rPr>
          <w:color w:val="FF0000"/>
          <w:lang w:val="nl-NL"/>
        </w:rPr>
        <w:t>Uit het correctievoorschrift van het examen</w:t>
      </w:r>
    </w:p>
    <w:p w14:paraId="4BFDB7A7" w14:textId="188270CF" w:rsidR="00DC36C3" w:rsidRPr="00DC36C3" w:rsidRDefault="00DC36C3" w:rsidP="00DC36C3">
      <w:pPr>
        <w:pStyle w:val="Lijstalinea"/>
        <w:rPr>
          <w:color w:val="FF0000"/>
          <w:lang w:val="nl-NL"/>
        </w:rPr>
      </w:pPr>
      <w:r>
        <w:rPr>
          <w:noProof/>
          <w:lang w:val="nl-NL" w:eastAsia="nl-NL"/>
        </w:rPr>
        <w:drawing>
          <wp:inline distT="0" distB="0" distL="0" distR="0" wp14:anchorId="5F2E6F7E" wp14:editId="13781AC1">
            <wp:extent cx="5010150" cy="468630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010150" cy="4686300"/>
                    </a:xfrm>
                    <a:prstGeom prst="rect">
                      <a:avLst/>
                    </a:prstGeom>
                  </pic:spPr>
                </pic:pic>
              </a:graphicData>
            </a:graphic>
          </wp:inline>
        </w:drawing>
      </w:r>
    </w:p>
    <w:sectPr w:rsidR="00DC36C3" w:rsidRPr="00DC36C3">
      <w:head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C13650"/>
    <w:multiLevelType w:val="hybridMultilevel"/>
    <w:tmpl w:val="7602BEBA"/>
    <w:lvl w:ilvl="0" w:tplc="0EB485D4">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8542E25"/>
    <w:multiLevelType w:val="hybridMultilevel"/>
    <w:tmpl w:val="68F29846"/>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D241AE"/>
    <w:multiLevelType w:val="hybridMultilevel"/>
    <w:tmpl w:val="F9BE8ED8"/>
    <w:lvl w:ilvl="0" w:tplc="A8C87AD0">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832D6C"/>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9C07837"/>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BE95520"/>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2117297"/>
    <w:multiLevelType w:val="hybridMultilevel"/>
    <w:tmpl w:val="EA44DAA2"/>
    <w:lvl w:ilvl="0" w:tplc="8F9E40E4">
      <w:start w:val="4"/>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8D30320"/>
    <w:multiLevelType w:val="hybridMultilevel"/>
    <w:tmpl w:val="99B2AF72"/>
    <w:lvl w:ilvl="0" w:tplc="D56AF1A2">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D394D03"/>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1"/>
  </w:num>
  <w:num w:numId="2">
    <w:abstractNumId w:val="17"/>
  </w:num>
  <w:num w:numId="3">
    <w:abstractNumId w:val="18"/>
  </w:num>
  <w:num w:numId="4">
    <w:abstractNumId w:val="23"/>
  </w:num>
  <w:num w:numId="5">
    <w:abstractNumId w:val="15"/>
  </w:num>
  <w:num w:numId="6">
    <w:abstractNumId w:val="20"/>
  </w:num>
  <w:num w:numId="7">
    <w:abstractNumId w:val="0"/>
  </w:num>
  <w:num w:numId="8">
    <w:abstractNumId w:val="22"/>
  </w:num>
  <w:num w:numId="9">
    <w:abstractNumId w:val="5"/>
  </w:num>
  <w:num w:numId="10">
    <w:abstractNumId w:val="21"/>
  </w:num>
  <w:num w:numId="11">
    <w:abstractNumId w:val="16"/>
  </w:num>
  <w:num w:numId="12">
    <w:abstractNumId w:val="6"/>
  </w:num>
  <w:num w:numId="13">
    <w:abstractNumId w:val="12"/>
  </w:num>
  <w:num w:numId="14">
    <w:abstractNumId w:val="13"/>
  </w:num>
  <w:num w:numId="15">
    <w:abstractNumId w:val="19"/>
  </w:num>
  <w:num w:numId="16">
    <w:abstractNumId w:val="10"/>
  </w:num>
  <w:num w:numId="17">
    <w:abstractNumId w:val="8"/>
  </w:num>
  <w:num w:numId="18">
    <w:abstractNumId w:val="4"/>
  </w:num>
  <w:num w:numId="19">
    <w:abstractNumId w:val="24"/>
  </w:num>
  <w:num w:numId="20">
    <w:abstractNumId w:val="7"/>
  </w:num>
  <w:num w:numId="21">
    <w:abstractNumId w:val="2"/>
  </w:num>
  <w:num w:numId="22">
    <w:abstractNumId w:val="9"/>
  </w:num>
  <w:num w:numId="23">
    <w:abstractNumId w:val="3"/>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NK8FAO4orBAtAAAA"/>
  </w:docVars>
  <w:rsids>
    <w:rsidRoot w:val="00443D37"/>
    <w:rsid w:val="00002D9F"/>
    <w:rsid w:val="00010797"/>
    <w:rsid w:val="000539BE"/>
    <w:rsid w:val="0006106F"/>
    <w:rsid w:val="00085FC1"/>
    <w:rsid w:val="000A6200"/>
    <w:rsid w:val="000D6DB9"/>
    <w:rsid w:val="0012595B"/>
    <w:rsid w:val="00155AD0"/>
    <w:rsid w:val="00166663"/>
    <w:rsid w:val="00234C21"/>
    <w:rsid w:val="002429E8"/>
    <w:rsid w:val="00250685"/>
    <w:rsid w:val="00266041"/>
    <w:rsid w:val="00271910"/>
    <w:rsid w:val="0028297C"/>
    <w:rsid w:val="002877E0"/>
    <w:rsid w:val="002B026F"/>
    <w:rsid w:val="002E1826"/>
    <w:rsid w:val="002E320D"/>
    <w:rsid w:val="003056A3"/>
    <w:rsid w:val="00344F82"/>
    <w:rsid w:val="00375CCC"/>
    <w:rsid w:val="00437311"/>
    <w:rsid w:val="00443D37"/>
    <w:rsid w:val="004556F8"/>
    <w:rsid w:val="00465AFF"/>
    <w:rsid w:val="00466F70"/>
    <w:rsid w:val="00472B0A"/>
    <w:rsid w:val="005160EF"/>
    <w:rsid w:val="005178CA"/>
    <w:rsid w:val="005E396B"/>
    <w:rsid w:val="005F4299"/>
    <w:rsid w:val="00612260"/>
    <w:rsid w:val="006454FF"/>
    <w:rsid w:val="00654791"/>
    <w:rsid w:val="00663BB8"/>
    <w:rsid w:val="00673E46"/>
    <w:rsid w:val="006A5280"/>
    <w:rsid w:val="00727D54"/>
    <w:rsid w:val="00745A3D"/>
    <w:rsid w:val="00750695"/>
    <w:rsid w:val="00755A71"/>
    <w:rsid w:val="00757B52"/>
    <w:rsid w:val="007E705E"/>
    <w:rsid w:val="007F7F3F"/>
    <w:rsid w:val="00806C38"/>
    <w:rsid w:val="008208AC"/>
    <w:rsid w:val="008368DB"/>
    <w:rsid w:val="00854EA4"/>
    <w:rsid w:val="008C7CD4"/>
    <w:rsid w:val="008D4594"/>
    <w:rsid w:val="008E6DD1"/>
    <w:rsid w:val="008F6301"/>
    <w:rsid w:val="0090426C"/>
    <w:rsid w:val="00957D60"/>
    <w:rsid w:val="009B3046"/>
    <w:rsid w:val="009E2120"/>
    <w:rsid w:val="009E6F7C"/>
    <w:rsid w:val="00A151D8"/>
    <w:rsid w:val="00A266BB"/>
    <w:rsid w:val="00A56EED"/>
    <w:rsid w:val="00A602E1"/>
    <w:rsid w:val="00A844B6"/>
    <w:rsid w:val="00A95AAD"/>
    <w:rsid w:val="00B37D42"/>
    <w:rsid w:val="00B6212E"/>
    <w:rsid w:val="00B84850"/>
    <w:rsid w:val="00BB1F83"/>
    <w:rsid w:val="00BF4909"/>
    <w:rsid w:val="00C42D38"/>
    <w:rsid w:val="00C874A5"/>
    <w:rsid w:val="00CB6945"/>
    <w:rsid w:val="00CC689D"/>
    <w:rsid w:val="00CE3725"/>
    <w:rsid w:val="00CF6998"/>
    <w:rsid w:val="00D31327"/>
    <w:rsid w:val="00D31D6A"/>
    <w:rsid w:val="00D36897"/>
    <w:rsid w:val="00DA40DF"/>
    <w:rsid w:val="00DC36C3"/>
    <w:rsid w:val="00E0596D"/>
    <w:rsid w:val="00E15C2E"/>
    <w:rsid w:val="00E26495"/>
    <w:rsid w:val="00E33DC8"/>
    <w:rsid w:val="00E84750"/>
    <w:rsid w:val="00E92870"/>
    <w:rsid w:val="00EA7E63"/>
    <w:rsid w:val="00EE31F8"/>
    <w:rsid w:val="00EF4285"/>
    <w:rsid w:val="00EF7FF1"/>
    <w:rsid w:val="00F444E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 w:type="paragraph" w:styleId="Ballontekst">
    <w:name w:val="Balloon Text"/>
    <w:basedOn w:val="Standaard"/>
    <w:link w:val="BallontekstChar"/>
    <w:uiPriority w:val="99"/>
    <w:semiHidden/>
    <w:unhideWhenUsed/>
    <w:rsid w:val="00D3132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132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196385148">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0.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2.xml><?xml version="1.0" encoding="utf-8"?>
<ds:datastoreItem xmlns:ds="http://schemas.openxmlformats.org/officeDocument/2006/customXml" ds:itemID="{50C3F953-2B2A-4DF9-B983-B24F386EB3F2}">
  <ds:schemaRefs>
    <ds:schemaRef ds:uri="http://purl.org/dc/terms/"/>
    <ds:schemaRef ds:uri="http://schemas.openxmlformats.org/package/2006/metadata/core-properties"/>
    <ds:schemaRef ds:uri="cfcf0962-4596-40c1-8547-c54d29cc4532"/>
    <ds:schemaRef ds:uri="http://schemas.microsoft.com/office/2006/documentManagement/types"/>
    <ds:schemaRef ds:uri="http://schemas.microsoft.com/office/infopath/2007/PartnerControls"/>
    <ds:schemaRef ds:uri="http://purl.org/dc/elements/1.1/"/>
    <ds:schemaRef ds:uri="http://schemas.microsoft.com/office/2006/metadata/properties"/>
    <ds:schemaRef ds:uri="16b67f92-3638-4918-9ae0-80eee18bda6f"/>
    <ds:schemaRef ds:uri="http://www.w3.org/XML/1998/namespace"/>
    <ds:schemaRef ds:uri="http://purl.org/dc/dcmitype/"/>
  </ds:schemaRefs>
</ds:datastoreItem>
</file>

<file path=customXml/itemProps3.xml><?xml version="1.0" encoding="utf-8"?>
<ds:datastoreItem xmlns:ds="http://schemas.openxmlformats.org/officeDocument/2006/customXml" ds:itemID="{2D2CA385-156C-46BC-A3CC-5BCCE72AD995}"/>
</file>

<file path=docProps/app.xml><?xml version="1.0" encoding="utf-8"?>
<Properties xmlns="http://schemas.openxmlformats.org/officeDocument/2006/extended-properties" xmlns:vt="http://schemas.openxmlformats.org/officeDocument/2006/docPropsVTypes">
  <Template>Normal</Template>
  <TotalTime>21</TotalTime>
  <Pages>14</Pages>
  <Words>1373</Words>
  <Characters>7554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4</cp:revision>
  <cp:lastPrinted>2021-10-13T07:03:00Z</cp:lastPrinted>
  <dcterms:created xsi:type="dcterms:W3CDTF">2021-08-18T09:45:00Z</dcterms:created>
  <dcterms:modified xsi:type="dcterms:W3CDTF">2021-10-13T12:43:00Z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