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27C024" w14:textId="38BD921C" w:rsidR="005178CA" w:rsidRDefault="00443D37" w:rsidP="00443D37">
      <w:pPr>
        <w:pStyle w:val="Kop1"/>
        <w:rPr>
          <w:lang w:val="nl-NL"/>
        </w:rPr>
      </w:pPr>
      <w:r>
        <w:rPr>
          <w:lang w:val="nl-NL"/>
        </w:rPr>
        <w:t>Leerkaart 1.</w:t>
      </w:r>
      <w:r w:rsidR="001C2177">
        <w:rPr>
          <w:lang w:val="nl-NL"/>
        </w:rPr>
        <w:t xml:space="preserve"> </w:t>
      </w:r>
      <w:r w:rsidR="00C22895">
        <w:rPr>
          <w:lang w:val="nl-NL"/>
        </w:rPr>
        <w:t>Duurzame brandstof</w:t>
      </w:r>
    </w:p>
    <w:p w14:paraId="7502EEBB" w14:textId="77777777" w:rsidR="00443D37" w:rsidRDefault="00443D37" w:rsidP="00443D37">
      <w:pPr>
        <w:rPr>
          <w:lang w:val="nl-NL"/>
        </w:rPr>
      </w:pPr>
    </w:p>
    <w:tbl>
      <w:tblPr>
        <w:tblStyle w:val="Tabelraster"/>
        <w:tblW w:w="0" w:type="auto"/>
        <w:tblLook w:val="04A0" w:firstRow="1" w:lastRow="0" w:firstColumn="1" w:lastColumn="0" w:noHBand="0" w:noVBand="1"/>
      </w:tblPr>
      <w:tblGrid>
        <w:gridCol w:w="9062"/>
      </w:tblGrid>
      <w:tr w:rsidR="00443D37" w:rsidRPr="00351556" w14:paraId="70136A91" w14:textId="77777777" w:rsidTr="00443D37">
        <w:tc>
          <w:tcPr>
            <w:tcW w:w="9062" w:type="dxa"/>
          </w:tcPr>
          <w:p w14:paraId="475A62DD" w14:textId="77777777" w:rsidR="008C2990" w:rsidRPr="008C2990" w:rsidRDefault="008C2990" w:rsidP="008C2990">
            <w:pPr>
              <w:shd w:val="clear" w:color="auto" w:fill="FFFFFF"/>
              <w:outlineLvl w:val="0"/>
              <w:rPr>
                <w:rFonts w:ascii="Verdana" w:eastAsia="Times New Roman" w:hAnsi="Verdana" w:cs="Helvetica"/>
                <w:b/>
                <w:bCs/>
                <w:color w:val="2777B8"/>
                <w:kern w:val="36"/>
                <w:sz w:val="40"/>
                <w:szCs w:val="40"/>
                <w:lang w:val="nl-NL" w:eastAsia="nl-NL"/>
              </w:rPr>
            </w:pPr>
            <w:r w:rsidRPr="008C2990">
              <w:rPr>
                <w:rFonts w:ascii="Verdana" w:eastAsia="Times New Roman" w:hAnsi="Verdana" w:cs="Helvetica"/>
                <w:b/>
                <w:bCs/>
                <w:color w:val="2777B8"/>
                <w:kern w:val="36"/>
                <w:sz w:val="40"/>
                <w:szCs w:val="40"/>
                <w:lang w:val="nl-NL" w:eastAsia="nl-NL"/>
              </w:rPr>
              <w:t>CO</w:t>
            </w:r>
            <w:r w:rsidRPr="008C2990">
              <w:rPr>
                <w:rFonts w:ascii="Verdana" w:eastAsia="Times New Roman" w:hAnsi="Verdana" w:cs="Helvetica"/>
                <w:b/>
                <w:bCs/>
                <w:color w:val="2777B8"/>
                <w:kern w:val="36"/>
                <w:sz w:val="40"/>
                <w:szCs w:val="40"/>
                <w:vertAlign w:val="subscript"/>
                <w:lang w:val="nl-NL" w:eastAsia="nl-NL"/>
              </w:rPr>
              <w:t>2</w:t>
            </w:r>
            <w:r w:rsidRPr="008C2990">
              <w:rPr>
                <w:rFonts w:ascii="Verdana" w:eastAsia="Times New Roman" w:hAnsi="Verdana" w:cs="Helvetica"/>
                <w:b/>
                <w:bCs/>
                <w:color w:val="2777B8"/>
                <w:kern w:val="36"/>
                <w:sz w:val="40"/>
                <w:szCs w:val="40"/>
                <w:lang w:val="nl-NL" w:eastAsia="nl-NL"/>
              </w:rPr>
              <w:t>-levering glastuinbouw zwaar onder druk</w:t>
            </w:r>
          </w:p>
          <w:p w14:paraId="718F8CA7" w14:textId="77777777" w:rsidR="008C2990" w:rsidRPr="008C2990" w:rsidRDefault="008C2990" w:rsidP="008C2990">
            <w:pPr>
              <w:shd w:val="clear" w:color="auto" w:fill="FFFFFF"/>
              <w:rPr>
                <w:rFonts w:ascii="Verdana" w:eastAsia="Times New Roman" w:hAnsi="Verdana" w:cs="Times New Roman"/>
                <w:color w:val="212529"/>
                <w:sz w:val="24"/>
                <w:szCs w:val="24"/>
                <w:lang w:val="nl-NL" w:eastAsia="nl-NL"/>
              </w:rPr>
            </w:pPr>
          </w:p>
          <w:p w14:paraId="2B13D0BD" w14:textId="77777777" w:rsidR="008C2990" w:rsidRPr="008C2990" w:rsidRDefault="008C2990" w:rsidP="008C2990">
            <w:pPr>
              <w:shd w:val="clear" w:color="auto" w:fill="FFFFFF"/>
              <w:spacing w:line="280" w:lineRule="atLeast"/>
              <w:rPr>
                <w:rFonts w:ascii="Verdana" w:eastAsia="Times New Roman" w:hAnsi="Verdana" w:cs="Times New Roman"/>
                <w:color w:val="000000"/>
                <w:sz w:val="24"/>
                <w:szCs w:val="24"/>
                <w:lang w:val="nl-NL" w:eastAsia="nl-NL"/>
              </w:rPr>
            </w:pPr>
            <w:r w:rsidRPr="008C2990">
              <w:rPr>
                <w:rFonts w:ascii="Verdana" w:hAnsi="Verdana" w:cs="Times New Roman"/>
                <w:color w:val="000000"/>
                <w:sz w:val="24"/>
                <w:szCs w:val="24"/>
                <w:shd w:val="clear" w:color="auto" w:fill="FFFFFF"/>
                <w:lang w:val="nl-NL"/>
              </w:rPr>
              <w:t>De onzekerheid over de toekomst van de CO</w:t>
            </w:r>
            <w:r w:rsidRPr="008C2990">
              <w:rPr>
                <w:rFonts w:ascii="Verdana" w:hAnsi="Verdana" w:cs="Times New Roman"/>
                <w:color w:val="000000"/>
                <w:sz w:val="24"/>
                <w:szCs w:val="24"/>
                <w:shd w:val="clear" w:color="auto" w:fill="FFFFFF"/>
                <w:vertAlign w:val="subscript"/>
                <w:lang w:val="nl-NL"/>
              </w:rPr>
              <w:t>2</w:t>
            </w:r>
            <w:r w:rsidRPr="008C2990">
              <w:rPr>
                <w:rFonts w:ascii="Verdana" w:hAnsi="Verdana" w:cs="Times New Roman"/>
                <w:color w:val="000000"/>
                <w:sz w:val="24"/>
                <w:szCs w:val="24"/>
                <w:shd w:val="clear" w:color="auto" w:fill="FFFFFF"/>
                <w:lang w:val="nl-NL"/>
              </w:rPr>
              <w:t xml:space="preserve">-levering aan de sector vraagt acuut om duidelijke stappen en antwoorden van de overheid, stelt Glastuinbouw Nederland. Het klimaatakkoord moet daarin geen belemmering zijn, maar juist oplossingen bieden. </w:t>
            </w:r>
            <w:r w:rsidRPr="008C2990">
              <w:rPr>
                <w:rFonts w:ascii="Verdana" w:eastAsia="Times New Roman" w:hAnsi="Verdana" w:cs="Times New Roman"/>
                <w:color w:val="000000"/>
                <w:sz w:val="24"/>
                <w:szCs w:val="24"/>
                <w:lang w:val="nl-NL" w:eastAsia="nl-NL"/>
              </w:rPr>
              <w:t>Als de uitwerking van het klimaatakkoord op dit punt niet snel verandert, loopt de boel onherroepelijk vast, vreest de belangenkoepel.</w:t>
            </w:r>
          </w:p>
          <w:p w14:paraId="323BB60E" w14:textId="77777777" w:rsidR="008C2990" w:rsidRPr="008C2990" w:rsidRDefault="008C2990" w:rsidP="008C2990">
            <w:pPr>
              <w:shd w:val="clear" w:color="auto" w:fill="FFFFFF"/>
              <w:spacing w:line="280" w:lineRule="atLeast"/>
              <w:outlineLvl w:val="1"/>
              <w:rPr>
                <w:rFonts w:ascii="Verdana" w:eastAsia="Times New Roman" w:hAnsi="Verdana" w:cs="Times New Roman"/>
                <w:b/>
                <w:bCs/>
                <w:color w:val="000000"/>
                <w:sz w:val="24"/>
                <w:szCs w:val="24"/>
                <w:lang w:val="nl-NL" w:eastAsia="nl-NL"/>
              </w:rPr>
            </w:pPr>
          </w:p>
          <w:p w14:paraId="37C4174B" w14:textId="77777777" w:rsidR="008C2990" w:rsidRPr="008C2990" w:rsidRDefault="008C2990" w:rsidP="008C2990">
            <w:pPr>
              <w:shd w:val="clear" w:color="auto" w:fill="FFFFFF"/>
              <w:spacing w:line="280" w:lineRule="atLeast"/>
              <w:outlineLvl w:val="1"/>
              <w:rPr>
                <w:rFonts w:ascii="Verdana" w:eastAsia="Times New Roman" w:hAnsi="Verdana" w:cs="Times New Roman"/>
                <w:b/>
                <w:bCs/>
                <w:color w:val="000000"/>
                <w:sz w:val="24"/>
                <w:szCs w:val="24"/>
                <w:lang w:val="nl-NL" w:eastAsia="nl-NL"/>
              </w:rPr>
            </w:pPr>
            <w:r w:rsidRPr="008C2990">
              <w:rPr>
                <w:rFonts w:ascii="Verdana" w:eastAsia="Times New Roman" w:hAnsi="Verdana" w:cs="Times New Roman"/>
                <w:b/>
                <w:bCs/>
                <w:color w:val="000000"/>
                <w:sz w:val="24"/>
                <w:szCs w:val="24"/>
                <w:lang w:val="nl-NL" w:eastAsia="nl-NL"/>
              </w:rPr>
              <w:t>Gas stoken</w:t>
            </w:r>
          </w:p>
          <w:p w14:paraId="78BE7AC6" w14:textId="77777777" w:rsidR="008C2990" w:rsidRPr="008C2990" w:rsidRDefault="008C2990" w:rsidP="008C2990">
            <w:pPr>
              <w:shd w:val="clear" w:color="auto" w:fill="FFFFFF"/>
              <w:spacing w:line="280" w:lineRule="atLeast"/>
              <w:rPr>
                <w:rFonts w:ascii="Verdana" w:eastAsia="Times New Roman" w:hAnsi="Verdana" w:cs="Times New Roman"/>
                <w:color w:val="000000"/>
                <w:sz w:val="24"/>
                <w:szCs w:val="24"/>
                <w:lang w:val="nl-NL" w:eastAsia="nl-NL"/>
              </w:rPr>
            </w:pPr>
            <w:r w:rsidRPr="008C2990">
              <w:rPr>
                <w:rFonts w:ascii="Verdana" w:eastAsia="Times New Roman" w:hAnsi="Verdana" w:cs="Times New Roman"/>
                <w:color w:val="000000"/>
                <w:sz w:val="24"/>
                <w:szCs w:val="24"/>
                <w:lang w:val="nl-NL" w:eastAsia="nl-NL"/>
              </w:rPr>
              <w:t>Het lijkt onvermijdelijk dat de industrie en de afvalenergiebedrijven in dat geval CO</w:t>
            </w:r>
            <w:r w:rsidRPr="008C2990">
              <w:rPr>
                <w:rFonts w:ascii="Verdana" w:eastAsia="Times New Roman" w:hAnsi="Verdana" w:cs="Times New Roman"/>
                <w:color w:val="000000"/>
                <w:sz w:val="24"/>
                <w:szCs w:val="24"/>
                <w:vertAlign w:val="subscript"/>
                <w:lang w:val="nl-NL" w:eastAsia="nl-NL"/>
              </w:rPr>
              <w:t>2</w:t>
            </w:r>
            <w:r w:rsidRPr="008C2990">
              <w:rPr>
                <w:rFonts w:ascii="Verdana" w:eastAsia="Times New Roman" w:hAnsi="Verdana" w:cs="Times New Roman"/>
                <w:color w:val="000000"/>
                <w:sz w:val="24"/>
                <w:szCs w:val="24"/>
                <w:lang w:val="nl-NL" w:eastAsia="nl-NL"/>
              </w:rPr>
              <w:t xml:space="preserve"> permanent zullen opslaan op zee. Dan wordt per saldo veel minder CO</w:t>
            </w:r>
            <w:r w:rsidRPr="008C2990">
              <w:rPr>
                <w:rFonts w:ascii="Verdana" w:eastAsia="Times New Roman" w:hAnsi="Verdana" w:cs="Times New Roman"/>
                <w:color w:val="000000"/>
                <w:sz w:val="24"/>
                <w:szCs w:val="24"/>
                <w:vertAlign w:val="subscript"/>
                <w:lang w:val="nl-NL" w:eastAsia="nl-NL"/>
              </w:rPr>
              <w:t>2</w:t>
            </w:r>
            <w:r w:rsidRPr="008C2990">
              <w:rPr>
                <w:rFonts w:ascii="Verdana" w:eastAsia="Times New Roman" w:hAnsi="Verdana" w:cs="Times New Roman"/>
                <w:color w:val="000000"/>
                <w:sz w:val="24"/>
                <w:szCs w:val="24"/>
                <w:lang w:val="nl-NL" w:eastAsia="nl-NL"/>
              </w:rPr>
              <w:t>-emissie gereduceerd en tegen hogere maatschappelijke kosten. De glastuinbouw moet dan weer gas stoken om zelf CO</w:t>
            </w:r>
            <w:r w:rsidRPr="008C2990">
              <w:rPr>
                <w:rFonts w:ascii="Verdana" w:eastAsia="Times New Roman" w:hAnsi="Verdana" w:cs="Times New Roman"/>
                <w:color w:val="000000"/>
                <w:sz w:val="24"/>
                <w:szCs w:val="24"/>
                <w:vertAlign w:val="subscript"/>
                <w:lang w:val="nl-NL" w:eastAsia="nl-NL"/>
              </w:rPr>
              <w:t>2</w:t>
            </w:r>
            <w:r w:rsidRPr="008C2990">
              <w:rPr>
                <w:rFonts w:ascii="Verdana" w:eastAsia="Times New Roman" w:hAnsi="Verdana" w:cs="Times New Roman"/>
                <w:color w:val="000000"/>
                <w:sz w:val="24"/>
                <w:szCs w:val="24"/>
                <w:lang w:val="nl-NL" w:eastAsia="nl-NL"/>
              </w:rPr>
              <w:t xml:space="preserve"> te produceren, schetst Glastuinbouw Nederland. Iets waar waarmee men nu juist probeerde af te rekenen.</w:t>
            </w:r>
          </w:p>
          <w:p w14:paraId="3E78F8AA" w14:textId="77777777" w:rsidR="008C2990" w:rsidRPr="008C2990" w:rsidRDefault="008C2990" w:rsidP="008C2990">
            <w:pPr>
              <w:shd w:val="clear" w:color="auto" w:fill="FFFFFF"/>
              <w:spacing w:line="280" w:lineRule="atLeast"/>
              <w:outlineLvl w:val="1"/>
              <w:rPr>
                <w:rFonts w:ascii="Verdana" w:eastAsia="Times New Roman" w:hAnsi="Verdana" w:cs="Times New Roman"/>
                <w:b/>
                <w:bCs/>
                <w:color w:val="000000"/>
                <w:sz w:val="24"/>
                <w:szCs w:val="24"/>
                <w:lang w:val="nl-NL" w:eastAsia="nl-NL"/>
              </w:rPr>
            </w:pPr>
          </w:p>
          <w:p w14:paraId="41E8599D" w14:textId="77777777" w:rsidR="008C2990" w:rsidRPr="008C2990" w:rsidRDefault="008C2990" w:rsidP="008C2990">
            <w:pPr>
              <w:shd w:val="clear" w:color="auto" w:fill="FFFFFF"/>
              <w:spacing w:line="280" w:lineRule="atLeast"/>
              <w:outlineLvl w:val="1"/>
              <w:rPr>
                <w:rFonts w:ascii="Verdana" w:eastAsia="Times New Roman" w:hAnsi="Verdana" w:cs="Times New Roman"/>
                <w:b/>
                <w:bCs/>
                <w:color w:val="000000"/>
                <w:sz w:val="24"/>
                <w:szCs w:val="24"/>
                <w:lang w:val="nl-NL" w:eastAsia="nl-NL"/>
              </w:rPr>
            </w:pPr>
            <w:r w:rsidRPr="008C2990">
              <w:rPr>
                <w:rFonts w:ascii="Verdana" w:eastAsia="Times New Roman" w:hAnsi="Verdana" w:cs="Times New Roman"/>
                <w:b/>
                <w:bCs/>
                <w:color w:val="000000"/>
                <w:sz w:val="24"/>
                <w:szCs w:val="24"/>
                <w:lang w:val="nl-NL" w:eastAsia="nl-NL"/>
              </w:rPr>
              <w:t>Reductie</w:t>
            </w:r>
          </w:p>
          <w:p w14:paraId="09C2BD4C" w14:textId="77777777" w:rsidR="008C2990" w:rsidRPr="008C2990" w:rsidRDefault="008C2990" w:rsidP="008C2990">
            <w:pPr>
              <w:shd w:val="clear" w:color="auto" w:fill="FFFFFF"/>
              <w:spacing w:line="280" w:lineRule="atLeast"/>
              <w:rPr>
                <w:rFonts w:ascii="Verdana" w:eastAsia="Times New Roman" w:hAnsi="Verdana" w:cs="Times New Roman"/>
                <w:color w:val="000000"/>
                <w:sz w:val="24"/>
                <w:szCs w:val="24"/>
                <w:lang w:val="nl-NL" w:eastAsia="nl-NL"/>
              </w:rPr>
            </w:pPr>
            <w:r w:rsidRPr="008C2990">
              <w:rPr>
                <w:rFonts w:ascii="Verdana" w:eastAsia="Times New Roman" w:hAnsi="Verdana" w:cs="Times New Roman"/>
                <w:color w:val="000000"/>
                <w:sz w:val="24"/>
                <w:szCs w:val="24"/>
                <w:lang w:val="nl-NL" w:eastAsia="nl-NL"/>
              </w:rPr>
              <w:t>De glastuinbouw verstookt jaarlijks 3 miljard kuub aardgas en produceert daarmee zes megaton CO</w:t>
            </w:r>
            <w:r w:rsidRPr="008C2990">
              <w:rPr>
                <w:rFonts w:ascii="Verdana" w:eastAsia="Times New Roman" w:hAnsi="Verdana" w:cs="Times New Roman"/>
                <w:color w:val="000000"/>
                <w:sz w:val="24"/>
                <w:szCs w:val="24"/>
                <w:vertAlign w:val="subscript"/>
                <w:lang w:val="nl-NL" w:eastAsia="nl-NL"/>
              </w:rPr>
              <w:t>2</w:t>
            </w:r>
            <w:r w:rsidRPr="008C2990">
              <w:rPr>
                <w:rFonts w:ascii="Verdana" w:eastAsia="Times New Roman" w:hAnsi="Verdana" w:cs="Times New Roman"/>
                <w:color w:val="000000"/>
                <w:sz w:val="24"/>
                <w:szCs w:val="24"/>
                <w:lang w:val="nl-NL" w:eastAsia="nl-NL"/>
              </w:rPr>
              <w:t>. Een deel van deze CO</w:t>
            </w:r>
            <w:r w:rsidRPr="008C2990">
              <w:rPr>
                <w:rFonts w:ascii="Verdana" w:eastAsia="Times New Roman" w:hAnsi="Verdana" w:cs="Times New Roman"/>
                <w:color w:val="000000"/>
                <w:sz w:val="24"/>
                <w:szCs w:val="24"/>
                <w:vertAlign w:val="subscript"/>
                <w:lang w:val="nl-NL" w:eastAsia="nl-NL"/>
              </w:rPr>
              <w:t>2</w:t>
            </w:r>
            <w:r w:rsidRPr="008C2990">
              <w:rPr>
                <w:rFonts w:ascii="Verdana" w:eastAsia="Times New Roman" w:hAnsi="Verdana" w:cs="Times New Roman"/>
                <w:color w:val="000000"/>
                <w:sz w:val="24"/>
                <w:szCs w:val="24"/>
                <w:lang w:val="nl-NL" w:eastAsia="nl-NL"/>
              </w:rPr>
              <w:t xml:space="preserve"> is een noodzakelijke grondstof voor de optimale groei van de gewassen. Door onder meer geothermie en restwarmtegebruik wist de sector het aardgasverbruik - en de daaraan verbonden CO</w:t>
            </w:r>
            <w:r w:rsidRPr="008C2990">
              <w:rPr>
                <w:rFonts w:ascii="Verdana" w:eastAsia="Times New Roman" w:hAnsi="Verdana" w:cs="Times New Roman"/>
                <w:color w:val="000000"/>
                <w:sz w:val="24"/>
                <w:szCs w:val="24"/>
                <w:vertAlign w:val="subscript"/>
                <w:lang w:val="nl-NL" w:eastAsia="nl-NL"/>
              </w:rPr>
              <w:t>2</w:t>
            </w:r>
            <w:r w:rsidRPr="008C2990">
              <w:rPr>
                <w:rFonts w:ascii="Verdana" w:eastAsia="Times New Roman" w:hAnsi="Verdana" w:cs="Times New Roman"/>
                <w:color w:val="000000"/>
                <w:sz w:val="24"/>
                <w:szCs w:val="24"/>
                <w:lang w:val="nl-NL" w:eastAsia="nl-NL"/>
              </w:rPr>
              <w:t>-uitstoot - aanzienlijk te reduceren, met zo'n 600 kiloton.</w:t>
            </w:r>
          </w:p>
          <w:p w14:paraId="4360B52D" w14:textId="4D347906" w:rsidR="00757B52" w:rsidRPr="008C2990" w:rsidRDefault="008C2990" w:rsidP="008C2990">
            <w:pPr>
              <w:shd w:val="clear" w:color="auto" w:fill="FFFFFF"/>
              <w:spacing w:line="280" w:lineRule="atLeast"/>
              <w:rPr>
                <w:rFonts w:ascii="Verdana" w:eastAsia="Times New Roman" w:hAnsi="Verdana" w:cs="Times New Roman"/>
                <w:color w:val="000000"/>
                <w:sz w:val="24"/>
                <w:szCs w:val="24"/>
                <w:lang w:val="nl-NL" w:eastAsia="nl-NL"/>
              </w:rPr>
            </w:pPr>
            <w:r w:rsidRPr="008C2990">
              <w:rPr>
                <w:rFonts w:ascii="Verdana" w:eastAsia="Times New Roman" w:hAnsi="Verdana" w:cs="Times New Roman"/>
                <w:color w:val="000000"/>
                <w:sz w:val="24"/>
                <w:szCs w:val="24"/>
                <w:lang w:val="nl-NL" w:eastAsia="nl-NL"/>
              </w:rPr>
              <w:t>Om op de ingeslagen weg van verduurzaming verder te kunnen gaan, is het een voorwaarde dat er voldoende CO</w:t>
            </w:r>
            <w:r w:rsidRPr="008C2990">
              <w:rPr>
                <w:rFonts w:ascii="Verdana" w:eastAsia="Times New Roman" w:hAnsi="Verdana" w:cs="Times New Roman"/>
                <w:color w:val="000000"/>
                <w:sz w:val="24"/>
                <w:szCs w:val="24"/>
                <w:vertAlign w:val="subscript"/>
                <w:lang w:val="nl-NL" w:eastAsia="nl-NL"/>
              </w:rPr>
              <w:t>2</w:t>
            </w:r>
            <w:r w:rsidRPr="008C2990">
              <w:rPr>
                <w:rFonts w:ascii="Verdana" w:eastAsia="Times New Roman" w:hAnsi="Verdana" w:cs="Times New Roman"/>
                <w:color w:val="000000"/>
                <w:sz w:val="24"/>
                <w:szCs w:val="24"/>
                <w:lang w:val="nl-NL" w:eastAsia="nl-NL"/>
              </w:rPr>
              <w:t xml:space="preserve"> uit andere bronnen beschikbaar blijft. Glastuinbouw Nederland vraagt zich inmiddels hardop af of dit gaat lukken, alle inspanningen ten spijt.</w:t>
            </w:r>
          </w:p>
        </w:tc>
      </w:tr>
    </w:tbl>
    <w:p w14:paraId="33EC3A1B" w14:textId="77777777" w:rsidR="00443D37" w:rsidRDefault="00443D37" w:rsidP="00443D37">
      <w:pPr>
        <w:rPr>
          <w:lang w:val="nl-NL"/>
        </w:rPr>
      </w:pPr>
    </w:p>
    <w:p w14:paraId="0EB38F10" w14:textId="6A23E548" w:rsidR="00E26495" w:rsidRDefault="008C2990" w:rsidP="00E26495">
      <w:pPr>
        <w:pStyle w:val="Lijstalinea"/>
        <w:numPr>
          <w:ilvl w:val="0"/>
          <w:numId w:val="1"/>
        </w:numPr>
        <w:rPr>
          <w:lang w:val="nl-NL"/>
        </w:rPr>
      </w:pPr>
      <w:r>
        <w:rPr>
          <w:lang w:val="nl-NL"/>
        </w:rPr>
        <w:t>Welke twee functies heeft het stoken van aardgas in de glastuinbouw volgens het artikel?</w:t>
      </w:r>
    </w:p>
    <w:tbl>
      <w:tblPr>
        <w:tblStyle w:val="Tabelraster"/>
        <w:tblW w:w="0" w:type="auto"/>
        <w:tblLook w:val="04A0" w:firstRow="1" w:lastRow="0" w:firstColumn="1" w:lastColumn="0" w:noHBand="0" w:noVBand="1"/>
      </w:tblPr>
      <w:tblGrid>
        <w:gridCol w:w="9062"/>
      </w:tblGrid>
      <w:tr w:rsidR="008C2990" w14:paraId="63991D6E" w14:textId="77777777" w:rsidTr="008C2990">
        <w:tc>
          <w:tcPr>
            <w:tcW w:w="9062" w:type="dxa"/>
          </w:tcPr>
          <w:p w14:paraId="78E4262A" w14:textId="27974BE4" w:rsidR="008C2990" w:rsidRPr="00C22895" w:rsidRDefault="008C2990" w:rsidP="008C2990">
            <w:pPr>
              <w:rPr>
                <w:rFonts w:ascii="Verdana" w:hAnsi="Verdana"/>
                <w:lang w:val="nl-NL"/>
              </w:rPr>
            </w:pPr>
            <w:r w:rsidRPr="00C22895">
              <w:rPr>
                <w:rFonts w:ascii="Verdana" w:hAnsi="Verdana"/>
                <w:sz w:val="24"/>
                <w:lang w:val="nl-NL"/>
              </w:rPr>
              <w:t xml:space="preserve">Glastuinbouwers kunnen in plaats van </w:t>
            </w:r>
            <w:r w:rsidR="00C22895" w:rsidRPr="00C22895">
              <w:rPr>
                <w:rFonts w:ascii="Verdana" w:hAnsi="Verdana"/>
                <w:sz w:val="24"/>
                <w:lang w:val="nl-NL"/>
              </w:rPr>
              <w:t>aardgas ook gebruik maken van biogas</w:t>
            </w:r>
            <w:r w:rsidR="00C22895">
              <w:rPr>
                <w:rFonts w:ascii="Verdana" w:hAnsi="Verdana"/>
                <w:sz w:val="24"/>
                <w:lang w:val="nl-NL"/>
              </w:rPr>
              <w:t>, in beiden gassen zit methaangas (CH</w:t>
            </w:r>
            <w:r w:rsidR="00C22895">
              <w:rPr>
                <w:rFonts w:ascii="Verdana" w:hAnsi="Verdana"/>
                <w:sz w:val="24"/>
                <w:vertAlign w:val="subscript"/>
                <w:lang w:val="nl-NL"/>
              </w:rPr>
              <w:t>4</w:t>
            </w:r>
            <w:r w:rsidR="00C22895">
              <w:rPr>
                <w:rFonts w:ascii="Verdana" w:hAnsi="Verdana"/>
                <w:sz w:val="24"/>
                <w:lang w:val="nl-NL"/>
              </w:rPr>
              <w:t>)</w:t>
            </w:r>
            <w:r w:rsidR="00C22895" w:rsidRPr="00C22895">
              <w:rPr>
                <w:rFonts w:ascii="Verdana" w:hAnsi="Verdana"/>
                <w:sz w:val="24"/>
                <w:lang w:val="nl-NL"/>
              </w:rPr>
              <w:t>. Biogas wordt verkregen door het vergisten van biomassa</w:t>
            </w:r>
            <w:r w:rsidR="00C22895">
              <w:rPr>
                <w:rFonts w:ascii="Verdana" w:hAnsi="Verdana"/>
                <w:sz w:val="24"/>
                <w:lang w:val="nl-NL"/>
              </w:rPr>
              <w:t xml:space="preserve"> en draagt op die manier niet bij aan het broeikaseffect</w:t>
            </w:r>
            <w:r w:rsidR="00C22895" w:rsidRPr="00C22895">
              <w:rPr>
                <w:rFonts w:ascii="Verdana" w:hAnsi="Verdana"/>
                <w:sz w:val="24"/>
                <w:lang w:val="nl-NL"/>
              </w:rPr>
              <w:t>. Hier kunnen bijvoorbeeld gewassen voor gebruikt worden. Toch zijn er ook bezwaren tegen het verkrijgen van biogas uit de vergisting van gewassen.</w:t>
            </w:r>
          </w:p>
        </w:tc>
      </w:tr>
    </w:tbl>
    <w:p w14:paraId="0AB597DC" w14:textId="314CC198" w:rsidR="008C2990" w:rsidRDefault="008C2990" w:rsidP="008C2990">
      <w:pPr>
        <w:rPr>
          <w:lang w:val="nl-NL"/>
        </w:rPr>
      </w:pPr>
    </w:p>
    <w:p w14:paraId="36B002CC" w14:textId="2B464A82" w:rsidR="00010797" w:rsidRDefault="00C22895" w:rsidP="00C22895">
      <w:pPr>
        <w:pStyle w:val="Lijstalinea"/>
        <w:numPr>
          <w:ilvl w:val="0"/>
          <w:numId w:val="1"/>
        </w:numPr>
        <w:rPr>
          <w:lang w:val="nl-NL"/>
        </w:rPr>
      </w:pPr>
      <w:r>
        <w:rPr>
          <w:lang w:val="nl-NL"/>
        </w:rPr>
        <w:t>Leg uit waarom biogas niet bijdraagt aan het broeikaseffect, terwijl het uit hetzelfde methaangas bestaat.</w:t>
      </w:r>
    </w:p>
    <w:p w14:paraId="42A51EB7" w14:textId="77777777" w:rsidR="00C22895" w:rsidRPr="00C22895" w:rsidRDefault="00C22895" w:rsidP="00C22895">
      <w:pPr>
        <w:pStyle w:val="Lijstalinea"/>
        <w:rPr>
          <w:lang w:val="nl-NL"/>
        </w:rPr>
      </w:pPr>
    </w:p>
    <w:p w14:paraId="4B79C6A0" w14:textId="1F42418F" w:rsidR="00010797" w:rsidRDefault="00C22895" w:rsidP="00010797">
      <w:pPr>
        <w:pStyle w:val="Lijstalinea"/>
        <w:numPr>
          <w:ilvl w:val="0"/>
          <w:numId w:val="1"/>
        </w:numPr>
        <w:rPr>
          <w:lang w:val="nl-NL"/>
        </w:rPr>
      </w:pPr>
      <w:r>
        <w:rPr>
          <w:lang w:val="nl-NL"/>
        </w:rPr>
        <w:t>Geef een bezwaar tegen het verkrijgen van biogas uit de vergisting van gewassen.</w:t>
      </w:r>
    </w:p>
    <w:p w14:paraId="7E2B90F9" w14:textId="77777777" w:rsidR="00C22895" w:rsidRPr="00C22895" w:rsidRDefault="00C22895" w:rsidP="00C22895">
      <w:pPr>
        <w:pStyle w:val="Lijstalinea"/>
        <w:rPr>
          <w:lang w:val="nl-NL"/>
        </w:rPr>
      </w:pPr>
    </w:p>
    <w:p w14:paraId="4BD9C8D7" w14:textId="58396F72" w:rsidR="00C22895" w:rsidRPr="00C22895" w:rsidRDefault="00C22895" w:rsidP="00C22895">
      <w:pPr>
        <w:pStyle w:val="Lijstalinea"/>
        <w:numPr>
          <w:ilvl w:val="0"/>
          <w:numId w:val="1"/>
        </w:numPr>
        <w:rPr>
          <w:lang w:val="nl-NL"/>
        </w:rPr>
      </w:pPr>
      <w:r>
        <w:rPr>
          <w:lang w:val="nl-NL"/>
        </w:rPr>
        <w:t>Leg uit aan de hand van de C/H verhouding dat aardgas nog een “relatief goede” fossiele brandstof is.</w:t>
      </w:r>
    </w:p>
    <w:p w14:paraId="44653887" w14:textId="7B8CFC4F" w:rsidR="005C1866" w:rsidRDefault="005C1866" w:rsidP="005C1866">
      <w:pPr>
        <w:pStyle w:val="Lijstalinea"/>
        <w:spacing w:after="0"/>
        <w:rPr>
          <w:lang w:val="nl-NL"/>
        </w:rPr>
      </w:pPr>
    </w:p>
    <w:p w14:paraId="6AB8532A" w14:textId="09876EF8" w:rsidR="005C1866" w:rsidRPr="005C1866" w:rsidRDefault="005C1866" w:rsidP="005C1866">
      <w:pPr>
        <w:pStyle w:val="Lijstalinea"/>
        <w:numPr>
          <w:ilvl w:val="0"/>
          <w:numId w:val="26"/>
        </w:numPr>
        <w:spacing w:after="0"/>
        <w:rPr>
          <w:color w:val="FF0000"/>
          <w:lang w:val="nl-NL"/>
        </w:rPr>
      </w:pPr>
      <w:r w:rsidRPr="005C1866">
        <w:rPr>
          <w:color w:val="FF0000"/>
          <w:lang w:val="nl-NL"/>
        </w:rPr>
        <w:t>Verbranden van aardgas dient om de temperatuur hoog genoeg te houden en verder wordt de gevormde koolstofdioxide als grondstof gebruikt want dit is nodig bij de fotosynthese.</w:t>
      </w:r>
    </w:p>
    <w:p w14:paraId="2BB8DF7C" w14:textId="4B5A06B1" w:rsidR="005C1866" w:rsidRPr="005C1866" w:rsidRDefault="005C1866" w:rsidP="005C1866">
      <w:pPr>
        <w:pStyle w:val="Lijstalinea"/>
        <w:numPr>
          <w:ilvl w:val="0"/>
          <w:numId w:val="26"/>
        </w:numPr>
        <w:spacing w:after="0"/>
        <w:rPr>
          <w:lang w:val="nl-NL"/>
        </w:rPr>
      </w:pPr>
      <w:r>
        <w:rPr>
          <w:color w:val="FF0000"/>
          <w:lang w:val="nl-NL"/>
        </w:rPr>
        <w:t>Het verkregen methaangas in biogas maakt onderdeel uit van de kleine koolstofkringloop (ten opzichte van de grote koolstofkringloop), de vrijgekomen hoeveelheid CO</w:t>
      </w:r>
      <w:r>
        <w:rPr>
          <w:color w:val="FF0000"/>
          <w:vertAlign w:val="subscript"/>
          <w:lang w:val="nl-NL"/>
        </w:rPr>
        <w:t>2</w:t>
      </w:r>
      <w:r>
        <w:rPr>
          <w:color w:val="FF0000"/>
          <w:lang w:val="nl-NL"/>
        </w:rPr>
        <w:t xml:space="preserve"> is in een korte periode opgenomen. Hierdoor blijft de hoeveelheid opgenomen en uitgestoten CO</w:t>
      </w:r>
      <w:r>
        <w:rPr>
          <w:color w:val="FF0000"/>
          <w:vertAlign w:val="subscript"/>
          <w:lang w:val="nl-NL"/>
        </w:rPr>
        <w:t>2</w:t>
      </w:r>
      <w:r>
        <w:rPr>
          <w:color w:val="FF0000"/>
          <w:lang w:val="nl-NL"/>
        </w:rPr>
        <w:t xml:space="preserve"> gelijk.</w:t>
      </w:r>
    </w:p>
    <w:p w14:paraId="57BF89F1" w14:textId="181D8BBF" w:rsidR="005C1866" w:rsidRPr="005C1866" w:rsidRDefault="005C1866" w:rsidP="005C1866">
      <w:pPr>
        <w:pStyle w:val="Lijstalinea"/>
        <w:numPr>
          <w:ilvl w:val="0"/>
          <w:numId w:val="26"/>
        </w:numPr>
        <w:spacing w:after="0"/>
        <w:rPr>
          <w:lang w:val="nl-NL"/>
        </w:rPr>
      </w:pPr>
      <w:r>
        <w:rPr>
          <w:color w:val="FF0000"/>
          <w:lang w:val="nl-NL"/>
        </w:rPr>
        <w:t xml:space="preserve">Deze gewassen zijn bedoeld voor bijvoorbeeld onze eigen voedselvoorziening. Door deze gewassen een andere functie te geven, kan het probleem optreden van voedseltekorten. </w:t>
      </w:r>
    </w:p>
    <w:p w14:paraId="2B7CE607" w14:textId="56ACB825" w:rsidR="005C1866" w:rsidRPr="005C1866" w:rsidRDefault="005C1866" w:rsidP="005C1866">
      <w:pPr>
        <w:pStyle w:val="Lijstalinea"/>
        <w:numPr>
          <w:ilvl w:val="0"/>
          <w:numId w:val="26"/>
        </w:numPr>
        <w:spacing w:after="0"/>
        <w:rPr>
          <w:lang w:val="nl-NL"/>
        </w:rPr>
      </w:pPr>
      <w:r>
        <w:rPr>
          <w:color w:val="FF0000"/>
          <w:lang w:val="nl-NL"/>
        </w:rPr>
        <w:t>De C/H verhouding van aardgas is 0,25, dit is relatief laag ten</w:t>
      </w:r>
      <w:r w:rsidR="003B1D59">
        <w:rPr>
          <w:color w:val="FF0000"/>
          <w:lang w:val="nl-NL"/>
        </w:rPr>
        <w:t xml:space="preserve"> </w:t>
      </w:r>
      <w:bookmarkStart w:id="0" w:name="_GoBack"/>
      <w:bookmarkEnd w:id="0"/>
      <w:r>
        <w:rPr>
          <w:color w:val="FF0000"/>
          <w:lang w:val="nl-NL"/>
        </w:rPr>
        <w:t>opzichte van grotere koolwaterstoffen zoals bijvoorbeeld benzine waarbij de C/H verhouding 0,44 is. (Hier ontstaat dus bijna 2x zoveel CO</w:t>
      </w:r>
      <w:r>
        <w:rPr>
          <w:color w:val="FF0000"/>
          <w:vertAlign w:val="subscript"/>
          <w:lang w:val="nl-NL"/>
        </w:rPr>
        <w:t>2</w:t>
      </w:r>
      <w:r>
        <w:rPr>
          <w:color w:val="FF0000"/>
          <w:lang w:val="nl-NL"/>
        </w:rPr>
        <w:t>.</w:t>
      </w:r>
    </w:p>
    <w:p w14:paraId="48F95AF9" w14:textId="30D4FD58" w:rsidR="005C1866" w:rsidRDefault="005C1866" w:rsidP="005C1866">
      <w:pPr>
        <w:spacing w:after="0"/>
        <w:rPr>
          <w:lang w:val="nl-NL"/>
        </w:rPr>
      </w:pPr>
    </w:p>
    <w:p w14:paraId="7607E325" w14:textId="78897378" w:rsidR="005C1866" w:rsidRDefault="005C1866" w:rsidP="005C1866">
      <w:pPr>
        <w:spacing w:after="0"/>
        <w:rPr>
          <w:lang w:val="nl-NL"/>
        </w:rPr>
      </w:pPr>
    </w:p>
    <w:p w14:paraId="4C1FC56B" w14:textId="2C45A3FB" w:rsidR="005C1866" w:rsidRDefault="005C1866" w:rsidP="005C1866">
      <w:pPr>
        <w:spacing w:after="0"/>
        <w:rPr>
          <w:lang w:val="nl-NL"/>
        </w:rPr>
      </w:pPr>
    </w:p>
    <w:p w14:paraId="06B0A3B0" w14:textId="15AD678C" w:rsidR="005C1866" w:rsidRDefault="005C1866" w:rsidP="005C1866">
      <w:pPr>
        <w:spacing w:after="0"/>
        <w:rPr>
          <w:lang w:val="nl-NL"/>
        </w:rPr>
      </w:pPr>
    </w:p>
    <w:p w14:paraId="386A3176" w14:textId="2144B97F" w:rsidR="005C1866" w:rsidRDefault="005C1866" w:rsidP="005C1866">
      <w:pPr>
        <w:spacing w:after="0"/>
        <w:rPr>
          <w:lang w:val="nl-NL"/>
        </w:rPr>
      </w:pPr>
    </w:p>
    <w:p w14:paraId="648D1361" w14:textId="159946F2" w:rsidR="005C1866" w:rsidRDefault="005C1866" w:rsidP="005C1866">
      <w:pPr>
        <w:spacing w:after="0"/>
        <w:rPr>
          <w:lang w:val="nl-NL"/>
        </w:rPr>
      </w:pPr>
    </w:p>
    <w:p w14:paraId="34435F3F" w14:textId="5B6CD441" w:rsidR="005C1866" w:rsidRDefault="005C1866" w:rsidP="005C1866">
      <w:pPr>
        <w:spacing w:after="0"/>
        <w:rPr>
          <w:lang w:val="nl-NL"/>
        </w:rPr>
      </w:pPr>
    </w:p>
    <w:p w14:paraId="7917A258" w14:textId="7690BB31" w:rsidR="005C1866" w:rsidRDefault="005C1866" w:rsidP="005C1866">
      <w:pPr>
        <w:spacing w:after="0"/>
        <w:rPr>
          <w:lang w:val="nl-NL"/>
        </w:rPr>
      </w:pPr>
    </w:p>
    <w:p w14:paraId="296A3386" w14:textId="435750A0" w:rsidR="005C1866" w:rsidRDefault="005C1866" w:rsidP="005C1866">
      <w:pPr>
        <w:spacing w:after="0"/>
        <w:rPr>
          <w:lang w:val="nl-NL"/>
        </w:rPr>
      </w:pPr>
    </w:p>
    <w:p w14:paraId="07BCE22B" w14:textId="0C3968AF" w:rsidR="005C1866" w:rsidRDefault="005C1866" w:rsidP="005C1866">
      <w:pPr>
        <w:spacing w:after="0"/>
        <w:rPr>
          <w:lang w:val="nl-NL"/>
        </w:rPr>
      </w:pPr>
    </w:p>
    <w:p w14:paraId="1171B1C2" w14:textId="6ED89E27" w:rsidR="005C1866" w:rsidRDefault="005C1866" w:rsidP="005C1866">
      <w:pPr>
        <w:spacing w:after="0"/>
        <w:rPr>
          <w:lang w:val="nl-NL"/>
        </w:rPr>
      </w:pPr>
    </w:p>
    <w:p w14:paraId="07383FB9" w14:textId="7B9F02C9" w:rsidR="005C1866" w:rsidRDefault="005C1866" w:rsidP="005C1866">
      <w:pPr>
        <w:spacing w:after="0"/>
        <w:rPr>
          <w:lang w:val="nl-NL"/>
        </w:rPr>
      </w:pPr>
    </w:p>
    <w:p w14:paraId="1E3AD4F4" w14:textId="1D97B3D9" w:rsidR="005C1866" w:rsidRDefault="005C1866" w:rsidP="005C1866">
      <w:pPr>
        <w:spacing w:after="0"/>
        <w:rPr>
          <w:lang w:val="nl-NL"/>
        </w:rPr>
      </w:pPr>
    </w:p>
    <w:p w14:paraId="5FDB4BD2" w14:textId="6F3B3A84" w:rsidR="005C1866" w:rsidRDefault="005C1866" w:rsidP="005C1866">
      <w:pPr>
        <w:spacing w:after="0"/>
        <w:rPr>
          <w:lang w:val="nl-NL"/>
        </w:rPr>
      </w:pPr>
    </w:p>
    <w:p w14:paraId="4E40C0C1" w14:textId="7F60B2C0" w:rsidR="005C1866" w:rsidRDefault="005C1866" w:rsidP="005C1866">
      <w:pPr>
        <w:spacing w:after="0"/>
        <w:rPr>
          <w:lang w:val="nl-NL"/>
        </w:rPr>
      </w:pPr>
    </w:p>
    <w:p w14:paraId="3BB661DE" w14:textId="06D87EDB" w:rsidR="005C1866" w:rsidRDefault="005C1866" w:rsidP="005C1866">
      <w:pPr>
        <w:spacing w:after="0"/>
        <w:rPr>
          <w:lang w:val="nl-NL"/>
        </w:rPr>
      </w:pPr>
    </w:p>
    <w:p w14:paraId="3A875CF1" w14:textId="484D7EFA" w:rsidR="005C1866" w:rsidRDefault="005C1866" w:rsidP="005C1866">
      <w:pPr>
        <w:spacing w:after="0"/>
        <w:rPr>
          <w:lang w:val="nl-NL"/>
        </w:rPr>
      </w:pPr>
    </w:p>
    <w:p w14:paraId="600D110A" w14:textId="35813CF3" w:rsidR="005C1866" w:rsidRDefault="005C1866" w:rsidP="005C1866">
      <w:pPr>
        <w:spacing w:after="0"/>
        <w:rPr>
          <w:lang w:val="nl-NL"/>
        </w:rPr>
      </w:pPr>
    </w:p>
    <w:p w14:paraId="3A0C1523" w14:textId="7B846BA8" w:rsidR="005C1866" w:rsidRDefault="005C1866" w:rsidP="005C1866">
      <w:pPr>
        <w:spacing w:after="0"/>
        <w:rPr>
          <w:lang w:val="nl-NL"/>
        </w:rPr>
      </w:pPr>
    </w:p>
    <w:p w14:paraId="22230558" w14:textId="43732487" w:rsidR="005C1866" w:rsidRDefault="005C1866" w:rsidP="005C1866">
      <w:pPr>
        <w:spacing w:after="0"/>
        <w:rPr>
          <w:lang w:val="nl-NL"/>
        </w:rPr>
      </w:pPr>
    </w:p>
    <w:p w14:paraId="334D2EE1" w14:textId="5161AED2" w:rsidR="005C1866" w:rsidRDefault="005C1866" w:rsidP="005C1866">
      <w:pPr>
        <w:spacing w:after="0"/>
        <w:rPr>
          <w:lang w:val="nl-NL"/>
        </w:rPr>
      </w:pPr>
    </w:p>
    <w:p w14:paraId="2B7C928B" w14:textId="4A92970C" w:rsidR="005C1866" w:rsidRDefault="005C1866" w:rsidP="005C1866">
      <w:pPr>
        <w:spacing w:after="0"/>
        <w:rPr>
          <w:lang w:val="nl-NL"/>
        </w:rPr>
      </w:pPr>
    </w:p>
    <w:p w14:paraId="74B98718" w14:textId="432B59DD" w:rsidR="005C1866" w:rsidRDefault="005C1866" w:rsidP="005C1866">
      <w:pPr>
        <w:spacing w:after="0"/>
        <w:rPr>
          <w:lang w:val="nl-NL"/>
        </w:rPr>
      </w:pPr>
    </w:p>
    <w:p w14:paraId="71235E35" w14:textId="03607C99" w:rsidR="005C1866" w:rsidRDefault="005C1866" w:rsidP="005C1866">
      <w:pPr>
        <w:spacing w:after="0"/>
        <w:rPr>
          <w:lang w:val="nl-NL"/>
        </w:rPr>
      </w:pPr>
    </w:p>
    <w:p w14:paraId="2798B288" w14:textId="392923EF" w:rsidR="005C1866" w:rsidRDefault="005C1866" w:rsidP="005C1866">
      <w:pPr>
        <w:spacing w:after="0"/>
        <w:rPr>
          <w:lang w:val="nl-NL"/>
        </w:rPr>
      </w:pPr>
    </w:p>
    <w:p w14:paraId="7A5453E0" w14:textId="1DD7C103" w:rsidR="005C1866" w:rsidRDefault="005C1866" w:rsidP="005C1866">
      <w:pPr>
        <w:spacing w:after="0"/>
        <w:rPr>
          <w:lang w:val="nl-NL"/>
        </w:rPr>
      </w:pPr>
    </w:p>
    <w:p w14:paraId="79144429" w14:textId="77777777" w:rsidR="005C1866" w:rsidRPr="005C1866" w:rsidRDefault="005C1866" w:rsidP="005C1866">
      <w:pPr>
        <w:spacing w:after="0"/>
        <w:rPr>
          <w:lang w:val="nl-NL"/>
        </w:rPr>
      </w:pPr>
    </w:p>
    <w:p w14:paraId="1F9246F9" w14:textId="259E8E0F" w:rsidR="00E33DC8" w:rsidRDefault="00E33DC8" w:rsidP="00002D9F">
      <w:pPr>
        <w:spacing w:after="0"/>
        <w:rPr>
          <w:lang w:val="nl-NL"/>
        </w:rPr>
      </w:pPr>
    </w:p>
    <w:p w14:paraId="4C7283E1" w14:textId="1619D268" w:rsidR="00E33DC8" w:rsidRDefault="00E33DC8" w:rsidP="00002D9F">
      <w:pPr>
        <w:spacing w:after="0"/>
        <w:rPr>
          <w:lang w:val="nl-NL"/>
        </w:rPr>
      </w:pPr>
    </w:p>
    <w:p w14:paraId="77A98ADD" w14:textId="60351BFD" w:rsidR="00E33DC8" w:rsidRDefault="00E33DC8" w:rsidP="00002D9F">
      <w:pPr>
        <w:spacing w:after="0"/>
        <w:rPr>
          <w:lang w:val="nl-NL"/>
        </w:rPr>
      </w:pPr>
    </w:p>
    <w:p w14:paraId="3125660D" w14:textId="7FD8E8B4" w:rsidR="00443D37" w:rsidRDefault="00443D37" w:rsidP="00443D37">
      <w:pPr>
        <w:pStyle w:val="Kop1"/>
        <w:rPr>
          <w:lang w:val="nl-NL"/>
        </w:rPr>
      </w:pPr>
      <w:r>
        <w:rPr>
          <w:lang w:val="nl-NL"/>
        </w:rPr>
        <w:t xml:space="preserve">Leerkaart 2. </w:t>
      </w:r>
      <w:r w:rsidR="00C60071">
        <w:rPr>
          <w:lang w:val="nl-NL"/>
        </w:rPr>
        <w:t>Duurzame brandstof</w:t>
      </w:r>
    </w:p>
    <w:p w14:paraId="02C8BD7E" w14:textId="77777777" w:rsidR="00443D37" w:rsidRDefault="00443D37" w:rsidP="00443D37">
      <w:pPr>
        <w:rPr>
          <w:lang w:val="nl-NL"/>
        </w:rPr>
      </w:pPr>
    </w:p>
    <w:tbl>
      <w:tblPr>
        <w:tblStyle w:val="Tabelraster"/>
        <w:tblW w:w="9776" w:type="dxa"/>
        <w:tblLook w:val="04A0" w:firstRow="1" w:lastRow="0" w:firstColumn="1" w:lastColumn="0" w:noHBand="0" w:noVBand="1"/>
      </w:tblPr>
      <w:tblGrid>
        <w:gridCol w:w="9776"/>
      </w:tblGrid>
      <w:tr w:rsidR="002E1826" w:rsidRPr="00C60071" w14:paraId="6CA31DD8" w14:textId="77777777" w:rsidTr="00EF4285">
        <w:tc>
          <w:tcPr>
            <w:tcW w:w="9776" w:type="dxa"/>
          </w:tcPr>
          <w:p w14:paraId="253745F4" w14:textId="77777777" w:rsidR="00C60071" w:rsidRPr="00C60071" w:rsidRDefault="00C60071" w:rsidP="00C60071">
            <w:pPr>
              <w:rPr>
                <w:rFonts w:ascii="Verdana" w:eastAsia="Times New Roman" w:hAnsi="Verdana" w:cs="Times New Roman"/>
                <w:b/>
                <w:bCs/>
                <w:sz w:val="32"/>
                <w:szCs w:val="32"/>
                <w:lang w:val="nl-NL" w:eastAsia="nl-NL"/>
              </w:rPr>
            </w:pPr>
            <w:r w:rsidRPr="00C60071">
              <w:rPr>
                <w:rFonts w:ascii="Verdana" w:eastAsia="Times New Roman" w:hAnsi="Verdana" w:cs="Times New Roman"/>
                <w:b/>
                <w:bCs/>
                <w:sz w:val="32"/>
                <w:szCs w:val="32"/>
                <w:lang w:val="nl-NL" w:eastAsia="nl-NL"/>
              </w:rPr>
              <w:t>Op frituurvet de wereld rond</w:t>
            </w:r>
          </w:p>
          <w:p w14:paraId="54836F6A" w14:textId="77777777" w:rsidR="00C60071" w:rsidRPr="00C60071" w:rsidRDefault="00C60071" w:rsidP="00C60071">
            <w:pPr>
              <w:rPr>
                <w:rFonts w:ascii="Verdana" w:eastAsia="Times New Roman" w:hAnsi="Verdana" w:cs="Times New Roman"/>
                <w:b/>
                <w:bCs/>
                <w:sz w:val="24"/>
                <w:szCs w:val="24"/>
                <w:lang w:val="nl-NL" w:eastAsia="nl-NL"/>
              </w:rPr>
            </w:pPr>
          </w:p>
          <w:p w14:paraId="5156242D" w14:textId="77777777" w:rsidR="00C60071" w:rsidRPr="00C60071" w:rsidRDefault="00C60071" w:rsidP="00C60071">
            <w:pPr>
              <w:rPr>
                <w:rFonts w:ascii="Verdana" w:eastAsia="Times New Roman" w:hAnsi="Verdana" w:cs="Times New Roman"/>
                <w:sz w:val="24"/>
                <w:szCs w:val="24"/>
                <w:lang w:val="nl-NL" w:eastAsia="nl-NL"/>
              </w:rPr>
            </w:pPr>
            <w:r w:rsidRPr="00C60071">
              <w:rPr>
                <w:rFonts w:ascii="Verdana" w:eastAsia="Times New Roman" w:hAnsi="Verdana" w:cs="Times New Roman"/>
                <w:b/>
                <w:bCs/>
                <w:sz w:val="24"/>
                <w:szCs w:val="24"/>
                <w:lang w:val="nl-NL" w:eastAsia="nl-NL"/>
              </w:rPr>
              <w:t>De Mette Maersk</w:t>
            </w:r>
            <w:r w:rsidRPr="00C60071">
              <w:rPr>
                <w:rFonts w:ascii="Verdana" w:eastAsia="Times New Roman" w:hAnsi="Verdana" w:cs="Times New Roman"/>
                <w:sz w:val="24"/>
                <w:szCs w:val="24"/>
                <w:lang w:val="nl-NL" w:eastAsia="nl-NL"/>
              </w:rPr>
              <w:t xml:space="preserve"> </w:t>
            </w:r>
          </w:p>
          <w:p w14:paraId="70B6B70C" w14:textId="0447FEA1" w:rsidR="00C60071" w:rsidRPr="00C60071" w:rsidRDefault="00C60071" w:rsidP="00C60071">
            <w:pPr>
              <w:numPr>
                <w:ilvl w:val="0"/>
                <w:numId w:val="23"/>
              </w:numPr>
              <w:spacing w:after="200" w:line="276" w:lineRule="auto"/>
              <w:ind w:left="714" w:hanging="357"/>
              <w:rPr>
                <w:rFonts w:ascii="Verdana" w:eastAsia="Times New Roman" w:hAnsi="Verdana" w:cs="Times New Roman"/>
                <w:sz w:val="24"/>
                <w:szCs w:val="24"/>
                <w:lang w:eastAsia="nl-NL"/>
              </w:rPr>
            </w:pPr>
            <w:r w:rsidRPr="00C60071">
              <w:rPr>
                <w:rFonts w:ascii="Verdana" w:eastAsia="Times New Roman" w:hAnsi="Verdana" w:cs="Times New Roman"/>
                <w:sz w:val="24"/>
                <w:szCs w:val="24"/>
                <w:lang w:eastAsia="nl-NL"/>
              </w:rPr>
              <w:t xml:space="preserve">Lengte:                     </w:t>
            </w:r>
            <w:r w:rsidRPr="00C60071">
              <w:rPr>
                <w:rFonts w:ascii="Verdana" w:eastAsia="Times New Roman" w:hAnsi="Verdana" w:cs="Times New Roman"/>
                <w:sz w:val="24"/>
                <w:szCs w:val="24"/>
                <w:lang w:eastAsia="nl-NL"/>
              </w:rPr>
              <w:tab/>
              <w:t>400 meter</w:t>
            </w:r>
            <w:r w:rsidRPr="00C60071">
              <w:rPr>
                <w:rFonts w:ascii="Verdana" w:hAnsi="Verdana"/>
                <w:noProof/>
              </w:rPr>
              <w:t xml:space="preserve"> </w:t>
            </w:r>
            <w:r w:rsidRPr="00C60071">
              <w:rPr>
                <w:rFonts w:ascii="Verdana" w:hAnsi="Verdana"/>
                <w:noProof/>
                <w:lang w:val="nl-NL" w:eastAsia="nl-NL"/>
              </w:rPr>
              <w:drawing>
                <wp:anchor distT="0" distB="0" distL="114300" distR="114300" simplePos="0" relativeHeight="251661312" behindDoc="0" locked="0" layoutInCell="1" allowOverlap="1" wp14:anchorId="21E69037" wp14:editId="724CB851">
                  <wp:simplePos x="0" y="0"/>
                  <wp:positionH relativeFrom="margin">
                    <wp:align>right</wp:align>
                  </wp:positionH>
                  <wp:positionV relativeFrom="margin">
                    <wp:align>top</wp:align>
                  </wp:positionV>
                  <wp:extent cx="1571625" cy="883920"/>
                  <wp:effectExtent l="0" t="0" r="9525" b="0"/>
                  <wp:wrapSquare wrapText="bothSides"/>
                  <wp:docPr id="2" name="Afbeelding 2" descr="DSC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DSC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71625" cy="883920"/>
                          </a:xfrm>
                          <a:prstGeom prst="rect">
                            <a:avLst/>
                          </a:prstGeom>
                          <a:noFill/>
                        </pic:spPr>
                      </pic:pic>
                    </a:graphicData>
                  </a:graphic>
                  <wp14:sizeRelH relativeFrom="page">
                    <wp14:pctWidth>0</wp14:pctWidth>
                  </wp14:sizeRelH>
                  <wp14:sizeRelV relativeFrom="page">
                    <wp14:pctHeight>0</wp14:pctHeight>
                  </wp14:sizeRelV>
                </wp:anchor>
              </w:drawing>
            </w:r>
          </w:p>
          <w:p w14:paraId="2C994C5C" w14:textId="77777777" w:rsidR="00C60071" w:rsidRPr="00C60071" w:rsidRDefault="00C60071" w:rsidP="00C60071">
            <w:pPr>
              <w:numPr>
                <w:ilvl w:val="0"/>
                <w:numId w:val="23"/>
              </w:numPr>
              <w:spacing w:before="100" w:beforeAutospacing="1" w:after="100" w:afterAutospacing="1" w:line="276" w:lineRule="auto"/>
              <w:rPr>
                <w:rFonts w:ascii="Verdana" w:eastAsia="Times New Roman" w:hAnsi="Verdana" w:cs="Times New Roman"/>
                <w:sz w:val="24"/>
                <w:szCs w:val="24"/>
                <w:lang w:eastAsia="nl-NL"/>
              </w:rPr>
            </w:pPr>
            <w:r w:rsidRPr="00C60071">
              <w:rPr>
                <w:rFonts w:ascii="Verdana" w:eastAsia="Times New Roman" w:hAnsi="Verdana" w:cs="Times New Roman"/>
                <w:sz w:val="24"/>
                <w:szCs w:val="24"/>
                <w:lang w:eastAsia="nl-NL"/>
              </w:rPr>
              <w:t>Capaciteit:           </w:t>
            </w:r>
            <w:r w:rsidRPr="00C60071">
              <w:rPr>
                <w:rFonts w:ascii="Verdana" w:eastAsia="Times New Roman" w:hAnsi="Verdana" w:cs="Times New Roman"/>
                <w:sz w:val="24"/>
                <w:szCs w:val="24"/>
                <w:lang w:eastAsia="nl-NL"/>
              </w:rPr>
              <w:tab/>
              <w:t>18.000 containers</w:t>
            </w:r>
          </w:p>
          <w:p w14:paraId="101328C9" w14:textId="77777777" w:rsidR="00C60071" w:rsidRPr="00C60071" w:rsidRDefault="00C60071" w:rsidP="00C60071">
            <w:pPr>
              <w:numPr>
                <w:ilvl w:val="0"/>
                <w:numId w:val="23"/>
              </w:numPr>
              <w:spacing w:before="100" w:beforeAutospacing="1" w:after="100" w:afterAutospacing="1" w:line="276" w:lineRule="auto"/>
              <w:rPr>
                <w:rFonts w:ascii="Verdana" w:eastAsia="Times New Roman" w:hAnsi="Verdana" w:cs="Times New Roman"/>
                <w:sz w:val="24"/>
                <w:szCs w:val="24"/>
                <w:lang w:val="nl-NL" w:eastAsia="nl-NL"/>
              </w:rPr>
            </w:pPr>
            <w:r w:rsidRPr="00C60071">
              <w:rPr>
                <w:rFonts w:ascii="Verdana" w:eastAsia="Times New Roman" w:hAnsi="Verdana" w:cs="Times New Roman"/>
                <w:sz w:val="24"/>
                <w:szCs w:val="24"/>
                <w:lang w:val="nl-NL" w:eastAsia="nl-NL"/>
              </w:rPr>
              <w:t>Brandstof:                 </w:t>
            </w:r>
            <w:r w:rsidRPr="00C60071">
              <w:rPr>
                <w:rFonts w:ascii="Verdana" w:eastAsia="Times New Roman" w:hAnsi="Verdana" w:cs="Times New Roman"/>
                <w:sz w:val="24"/>
                <w:szCs w:val="24"/>
                <w:lang w:val="nl-NL" w:eastAsia="nl-NL"/>
              </w:rPr>
              <w:tab/>
              <w:t>mengsel met tweede generatie biobrandstof van 7% en 20%</w:t>
            </w:r>
          </w:p>
          <w:p w14:paraId="4A1065CF" w14:textId="77777777" w:rsidR="00C60071" w:rsidRPr="00C60071" w:rsidRDefault="00C60071" w:rsidP="00C60071">
            <w:pPr>
              <w:numPr>
                <w:ilvl w:val="0"/>
                <w:numId w:val="23"/>
              </w:numPr>
              <w:spacing w:before="100" w:beforeAutospacing="1" w:after="100" w:afterAutospacing="1" w:line="276" w:lineRule="auto"/>
              <w:rPr>
                <w:rFonts w:ascii="Verdana" w:eastAsia="Times New Roman" w:hAnsi="Verdana" w:cs="Times New Roman"/>
                <w:sz w:val="24"/>
                <w:szCs w:val="24"/>
                <w:lang w:val="nl-NL" w:eastAsia="nl-NL"/>
              </w:rPr>
            </w:pPr>
            <w:r w:rsidRPr="00C60071">
              <w:rPr>
                <w:rFonts w:ascii="Verdana" w:eastAsia="Times New Roman" w:hAnsi="Verdana" w:cs="Times New Roman"/>
                <w:sz w:val="24"/>
                <w:szCs w:val="24"/>
                <w:lang w:val="nl-NL" w:eastAsia="nl-NL"/>
              </w:rPr>
              <w:t>Biobrandstof:            </w:t>
            </w:r>
            <w:r w:rsidRPr="00C60071">
              <w:rPr>
                <w:rFonts w:ascii="Verdana" w:eastAsia="Times New Roman" w:hAnsi="Verdana" w:cs="Times New Roman"/>
                <w:sz w:val="24"/>
                <w:szCs w:val="24"/>
                <w:lang w:val="nl-NL" w:eastAsia="nl-NL"/>
              </w:rPr>
              <w:tab/>
              <w:t>540.000 liter (80 tot 85% besparing van CO</w:t>
            </w:r>
            <w:r w:rsidRPr="00C60071">
              <w:rPr>
                <w:rFonts w:ascii="Verdana" w:eastAsia="Times New Roman" w:hAnsi="Verdana" w:cs="Times New Roman"/>
                <w:sz w:val="24"/>
                <w:szCs w:val="24"/>
                <w:vertAlign w:val="subscript"/>
                <w:lang w:val="nl-NL" w:eastAsia="nl-NL"/>
              </w:rPr>
              <w:t>2</w:t>
            </w:r>
            <w:r w:rsidRPr="00C60071">
              <w:rPr>
                <w:rFonts w:ascii="Verdana" w:eastAsia="Times New Roman" w:hAnsi="Verdana" w:cs="Times New Roman"/>
                <w:sz w:val="24"/>
                <w:szCs w:val="24"/>
                <w:lang w:val="nl-NL" w:eastAsia="nl-NL"/>
              </w:rPr>
              <w:t xml:space="preserve">-uitstoot ten </w:t>
            </w:r>
            <w:r w:rsidRPr="00C60071">
              <w:rPr>
                <w:rFonts w:ascii="Verdana" w:eastAsia="Times New Roman" w:hAnsi="Verdana" w:cs="Times New Roman"/>
                <w:sz w:val="24"/>
                <w:szCs w:val="24"/>
                <w:lang w:val="nl-NL" w:eastAsia="nl-NL"/>
              </w:rPr>
              <w:tab/>
            </w:r>
            <w:r w:rsidRPr="00C60071">
              <w:rPr>
                <w:rFonts w:ascii="Verdana" w:eastAsia="Times New Roman" w:hAnsi="Verdana" w:cs="Times New Roman"/>
                <w:sz w:val="24"/>
                <w:szCs w:val="24"/>
                <w:lang w:val="nl-NL" w:eastAsia="nl-NL"/>
              </w:rPr>
              <w:tab/>
            </w:r>
            <w:r w:rsidRPr="00C60071">
              <w:rPr>
                <w:rFonts w:ascii="Verdana" w:eastAsia="Times New Roman" w:hAnsi="Verdana" w:cs="Times New Roman"/>
                <w:sz w:val="24"/>
                <w:szCs w:val="24"/>
                <w:lang w:val="nl-NL" w:eastAsia="nl-NL"/>
              </w:rPr>
              <w:tab/>
            </w:r>
            <w:r w:rsidRPr="00C60071">
              <w:rPr>
                <w:rFonts w:ascii="Verdana" w:eastAsia="Times New Roman" w:hAnsi="Verdana" w:cs="Times New Roman"/>
                <w:sz w:val="24"/>
                <w:szCs w:val="24"/>
                <w:lang w:val="nl-NL" w:eastAsia="nl-NL"/>
              </w:rPr>
              <w:tab/>
              <w:t>opzichte van reguliere brandstof)</w:t>
            </w:r>
          </w:p>
          <w:p w14:paraId="721E9847" w14:textId="77777777" w:rsidR="00C60071" w:rsidRPr="00C60071" w:rsidRDefault="00C60071" w:rsidP="00C60071">
            <w:pPr>
              <w:numPr>
                <w:ilvl w:val="0"/>
                <w:numId w:val="23"/>
              </w:numPr>
              <w:spacing w:before="100" w:beforeAutospacing="1" w:after="100" w:afterAutospacing="1" w:line="276" w:lineRule="auto"/>
              <w:rPr>
                <w:rFonts w:ascii="Verdana" w:eastAsia="Times New Roman" w:hAnsi="Verdana" w:cs="Times New Roman"/>
                <w:sz w:val="24"/>
                <w:szCs w:val="24"/>
                <w:lang w:eastAsia="nl-NL"/>
              </w:rPr>
            </w:pPr>
            <w:r w:rsidRPr="00C60071">
              <w:rPr>
                <w:rFonts w:ascii="Verdana" w:eastAsia="Times New Roman" w:hAnsi="Verdana" w:cs="Times New Roman"/>
                <w:sz w:val="24"/>
                <w:szCs w:val="24"/>
                <w:lang w:eastAsia="nl-NL"/>
              </w:rPr>
              <w:t>Reguliere brandstof: </w:t>
            </w:r>
            <w:r w:rsidRPr="00C60071">
              <w:rPr>
                <w:rFonts w:ascii="Verdana" w:eastAsia="Times New Roman" w:hAnsi="Verdana" w:cs="Times New Roman"/>
                <w:sz w:val="24"/>
                <w:szCs w:val="24"/>
                <w:lang w:eastAsia="nl-NL"/>
              </w:rPr>
              <w:tab/>
              <w:t>1.460.000 liter</w:t>
            </w:r>
          </w:p>
          <w:p w14:paraId="1AC4D315" w14:textId="77777777" w:rsidR="00C60071" w:rsidRPr="00C60071" w:rsidRDefault="00C60071" w:rsidP="00C60071">
            <w:pPr>
              <w:numPr>
                <w:ilvl w:val="0"/>
                <w:numId w:val="23"/>
              </w:numPr>
              <w:spacing w:before="100" w:beforeAutospacing="1" w:after="100" w:afterAutospacing="1" w:line="276" w:lineRule="auto"/>
              <w:rPr>
                <w:rFonts w:ascii="Verdana" w:eastAsia="Times New Roman" w:hAnsi="Verdana" w:cs="Times New Roman"/>
                <w:sz w:val="24"/>
                <w:szCs w:val="24"/>
                <w:lang w:val="en-US" w:eastAsia="nl-NL"/>
              </w:rPr>
            </w:pPr>
            <w:r w:rsidRPr="00C60071">
              <w:rPr>
                <w:rFonts w:ascii="Verdana" w:eastAsia="Times New Roman" w:hAnsi="Verdana" w:cs="Times New Roman"/>
                <w:sz w:val="24"/>
                <w:szCs w:val="24"/>
                <w:lang w:val="en-US" w:eastAsia="nl-NL"/>
              </w:rPr>
              <w:t>Totale CO</w:t>
            </w:r>
            <w:r w:rsidRPr="00C60071">
              <w:rPr>
                <w:rFonts w:ascii="Verdana" w:eastAsia="Times New Roman" w:hAnsi="Verdana" w:cs="Times New Roman"/>
                <w:sz w:val="24"/>
                <w:szCs w:val="24"/>
                <w:vertAlign w:val="subscript"/>
                <w:lang w:val="en-US" w:eastAsia="nl-NL"/>
              </w:rPr>
              <w:t>2</w:t>
            </w:r>
            <w:r w:rsidRPr="00C60071">
              <w:rPr>
                <w:rFonts w:ascii="Verdana" w:eastAsia="Times New Roman" w:hAnsi="Verdana" w:cs="Times New Roman"/>
                <w:sz w:val="24"/>
                <w:szCs w:val="24"/>
                <w:lang w:val="en-US" w:eastAsia="nl-NL"/>
              </w:rPr>
              <w:t>-reductie:</w:t>
            </w:r>
            <w:r w:rsidRPr="00C60071">
              <w:rPr>
                <w:rFonts w:ascii="Verdana" w:eastAsia="Times New Roman" w:hAnsi="Verdana" w:cs="Times New Roman"/>
                <w:sz w:val="24"/>
                <w:szCs w:val="24"/>
                <w:lang w:val="en-US" w:eastAsia="nl-NL"/>
              </w:rPr>
              <w:tab/>
              <w:t>1,5 ton CO</w:t>
            </w:r>
            <w:r w:rsidRPr="00C60071">
              <w:rPr>
                <w:rFonts w:ascii="Verdana" w:eastAsia="Times New Roman" w:hAnsi="Verdana" w:cs="Times New Roman"/>
                <w:sz w:val="24"/>
                <w:szCs w:val="24"/>
                <w:vertAlign w:val="subscript"/>
                <w:lang w:val="en-US" w:eastAsia="nl-NL"/>
              </w:rPr>
              <w:t>2</w:t>
            </w:r>
          </w:p>
          <w:p w14:paraId="0BE286B4" w14:textId="77777777" w:rsidR="00C60071" w:rsidRPr="00C60071" w:rsidRDefault="00C60071" w:rsidP="00C60071">
            <w:pPr>
              <w:numPr>
                <w:ilvl w:val="0"/>
                <w:numId w:val="23"/>
              </w:numPr>
              <w:spacing w:before="100" w:beforeAutospacing="1" w:after="100" w:afterAutospacing="1" w:line="276" w:lineRule="auto"/>
              <w:rPr>
                <w:rFonts w:ascii="Verdana" w:eastAsia="Times New Roman" w:hAnsi="Verdana" w:cs="Times New Roman"/>
                <w:sz w:val="24"/>
                <w:szCs w:val="24"/>
                <w:lang w:val="nl-NL" w:eastAsia="nl-NL"/>
              </w:rPr>
            </w:pPr>
            <w:r w:rsidRPr="00C60071">
              <w:rPr>
                <w:rFonts w:ascii="Verdana" w:eastAsia="Times New Roman" w:hAnsi="Verdana" w:cs="Times New Roman"/>
                <w:sz w:val="24"/>
                <w:szCs w:val="24"/>
                <w:lang w:eastAsia="nl-NL"/>
              </w:rPr>
              <w:t>Duurzame winst:      </w:t>
            </w:r>
            <w:r w:rsidRPr="00C60071">
              <w:rPr>
                <w:rFonts w:ascii="Verdana" w:eastAsia="Times New Roman" w:hAnsi="Verdana" w:cs="Times New Roman"/>
                <w:sz w:val="24"/>
                <w:szCs w:val="24"/>
                <w:lang w:eastAsia="nl-NL"/>
              </w:rPr>
              <w:tab/>
              <w:t>2000 containers duurzaam verscheept</w:t>
            </w:r>
          </w:p>
          <w:p w14:paraId="0C56521A" w14:textId="77777777" w:rsidR="00C60071" w:rsidRPr="00C60071" w:rsidRDefault="00C60071" w:rsidP="00C60071">
            <w:pPr>
              <w:spacing w:line="320" w:lineRule="atLeast"/>
              <w:rPr>
                <w:rFonts w:ascii="Verdana" w:eastAsia="Times New Roman" w:hAnsi="Verdana" w:cs="Times New Roman"/>
                <w:sz w:val="24"/>
                <w:szCs w:val="24"/>
                <w:lang w:eastAsia="nl-NL"/>
              </w:rPr>
            </w:pPr>
            <w:r w:rsidRPr="00C60071">
              <w:rPr>
                <w:rFonts w:ascii="Verdana" w:eastAsia="Times New Roman" w:hAnsi="Verdana" w:cs="Times New Roman"/>
                <w:b/>
                <w:bCs/>
                <w:sz w:val="24"/>
                <w:szCs w:val="24"/>
                <w:lang w:eastAsia="nl-NL"/>
              </w:rPr>
              <w:t>Facts &amp; Figures</w:t>
            </w:r>
          </w:p>
          <w:p w14:paraId="66987773" w14:textId="77777777" w:rsidR="00C60071" w:rsidRPr="00C60071" w:rsidRDefault="00C60071" w:rsidP="00C60071">
            <w:pPr>
              <w:spacing w:line="320" w:lineRule="atLeast"/>
              <w:rPr>
                <w:rFonts w:ascii="Verdana" w:eastAsia="Times New Roman" w:hAnsi="Verdana" w:cs="Times New Roman"/>
                <w:sz w:val="24"/>
                <w:szCs w:val="24"/>
                <w:lang w:val="nl-NL" w:eastAsia="nl-NL"/>
              </w:rPr>
            </w:pPr>
            <w:r w:rsidRPr="00C60071">
              <w:rPr>
                <w:rFonts w:ascii="Verdana" w:eastAsia="Times New Roman" w:hAnsi="Verdana" w:cs="Times New Roman"/>
                <w:sz w:val="24"/>
                <w:szCs w:val="24"/>
                <w:lang w:val="nl-NL" w:eastAsia="nl-NL"/>
              </w:rPr>
              <w:t>CO</w:t>
            </w:r>
            <w:r w:rsidRPr="00C60071">
              <w:rPr>
                <w:rFonts w:ascii="Verdana" w:eastAsia="Times New Roman" w:hAnsi="Verdana" w:cs="Times New Roman"/>
                <w:sz w:val="24"/>
                <w:szCs w:val="24"/>
                <w:vertAlign w:val="subscript"/>
                <w:lang w:val="nl-NL" w:eastAsia="nl-NL"/>
              </w:rPr>
              <w:t>2</w:t>
            </w:r>
            <w:r w:rsidRPr="00C60071">
              <w:rPr>
                <w:rFonts w:ascii="Verdana" w:eastAsia="Times New Roman" w:hAnsi="Verdana" w:cs="Times New Roman"/>
                <w:sz w:val="24"/>
                <w:szCs w:val="24"/>
                <w:lang w:val="nl-NL" w:eastAsia="nl-NL"/>
              </w:rPr>
              <w:t>-uitstoot door scheepvaart:                      2,1% van de totale mondiale uitstoot</w:t>
            </w:r>
          </w:p>
          <w:p w14:paraId="022B65FA" w14:textId="034B4EB4" w:rsidR="00C60071" w:rsidRPr="00C60071" w:rsidRDefault="00C60071" w:rsidP="00C60071">
            <w:pPr>
              <w:spacing w:line="320" w:lineRule="atLeast"/>
              <w:rPr>
                <w:rFonts w:ascii="Verdana" w:eastAsia="Times New Roman" w:hAnsi="Verdana" w:cs="Times New Roman"/>
                <w:sz w:val="24"/>
                <w:szCs w:val="24"/>
                <w:lang w:val="nl-NL" w:eastAsia="nl-NL"/>
              </w:rPr>
            </w:pPr>
            <w:r w:rsidRPr="00C60071">
              <w:rPr>
                <w:rFonts w:ascii="Verdana" w:eastAsia="Times New Roman" w:hAnsi="Verdana" w:cs="Times New Roman"/>
                <w:sz w:val="24"/>
                <w:szCs w:val="24"/>
                <w:lang w:val="nl-NL" w:eastAsia="nl-NL"/>
              </w:rPr>
              <w:t>Stookolie per jaar:          </w:t>
            </w:r>
            <w:r>
              <w:rPr>
                <w:rFonts w:ascii="Verdana" w:eastAsia="Times New Roman" w:hAnsi="Verdana" w:cs="Times New Roman"/>
                <w:sz w:val="24"/>
                <w:szCs w:val="24"/>
                <w:lang w:val="nl-NL" w:eastAsia="nl-NL"/>
              </w:rPr>
              <w:t xml:space="preserve">                              </w:t>
            </w:r>
            <w:r w:rsidRPr="00C60071">
              <w:rPr>
                <w:rFonts w:ascii="Verdana" w:eastAsia="Times New Roman" w:hAnsi="Verdana" w:cs="Times New Roman"/>
                <w:sz w:val="24"/>
                <w:szCs w:val="24"/>
                <w:lang w:val="nl-NL" w:eastAsia="nl-NL"/>
              </w:rPr>
              <w:t>250 miljoen ton</w:t>
            </w:r>
          </w:p>
          <w:p w14:paraId="55F3CA36" w14:textId="75D028C0" w:rsidR="00C60071" w:rsidRPr="00C60071" w:rsidRDefault="00C60071" w:rsidP="00C60071">
            <w:pPr>
              <w:spacing w:line="320" w:lineRule="atLeast"/>
              <w:rPr>
                <w:rFonts w:ascii="Verdana" w:eastAsia="Times New Roman" w:hAnsi="Verdana" w:cs="Times New Roman"/>
                <w:sz w:val="24"/>
                <w:szCs w:val="24"/>
                <w:lang w:val="nl-NL" w:eastAsia="nl-NL"/>
              </w:rPr>
            </w:pPr>
            <w:r w:rsidRPr="00C60071">
              <w:rPr>
                <w:rFonts w:ascii="Verdana" w:eastAsia="Times New Roman" w:hAnsi="Verdana" w:cs="Times New Roman"/>
                <w:sz w:val="24"/>
                <w:szCs w:val="24"/>
                <w:lang w:val="nl-NL" w:eastAsia="nl-NL"/>
              </w:rPr>
              <w:t>Totaal aantal zeeschepe</w:t>
            </w:r>
            <w:r>
              <w:rPr>
                <w:rFonts w:ascii="Verdana" w:eastAsia="Times New Roman" w:hAnsi="Verdana" w:cs="Times New Roman"/>
                <w:sz w:val="24"/>
                <w:szCs w:val="24"/>
                <w:lang w:val="nl-NL" w:eastAsia="nl-NL"/>
              </w:rPr>
              <w:t>n:                             </w:t>
            </w:r>
            <w:r w:rsidRPr="00C60071">
              <w:rPr>
                <w:rFonts w:ascii="Verdana" w:eastAsia="Times New Roman" w:hAnsi="Verdana" w:cs="Times New Roman"/>
                <w:sz w:val="24"/>
                <w:szCs w:val="24"/>
                <w:lang w:val="nl-NL" w:eastAsia="nl-NL"/>
              </w:rPr>
              <w:t>circa 20.000   </w:t>
            </w:r>
          </w:p>
          <w:p w14:paraId="04A161C6" w14:textId="32DE1807" w:rsidR="00C60071" w:rsidRPr="00C60071" w:rsidRDefault="00C60071" w:rsidP="00C60071">
            <w:pPr>
              <w:spacing w:line="320" w:lineRule="atLeast"/>
              <w:rPr>
                <w:rFonts w:ascii="Verdana" w:eastAsia="Times New Roman" w:hAnsi="Verdana" w:cs="Times New Roman"/>
                <w:sz w:val="24"/>
                <w:szCs w:val="24"/>
                <w:lang w:val="nl-NL" w:eastAsia="nl-NL"/>
              </w:rPr>
            </w:pPr>
            <w:r w:rsidRPr="00C60071">
              <w:rPr>
                <w:rFonts w:ascii="Verdana" w:eastAsia="Times New Roman" w:hAnsi="Verdana" w:cs="Times New Roman"/>
                <w:sz w:val="24"/>
                <w:szCs w:val="24"/>
                <w:lang w:val="nl-NL" w:eastAsia="nl-NL"/>
              </w:rPr>
              <w:t>Aantal containerschepen:      </w:t>
            </w:r>
            <w:r>
              <w:rPr>
                <w:rFonts w:ascii="Verdana" w:eastAsia="Times New Roman" w:hAnsi="Verdana" w:cs="Times New Roman"/>
                <w:sz w:val="24"/>
                <w:szCs w:val="24"/>
                <w:lang w:val="nl-NL" w:eastAsia="nl-NL"/>
              </w:rPr>
              <w:t>                        </w:t>
            </w:r>
            <w:r w:rsidRPr="00C60071">
              <w:rPr>
                <w:rFonts w:ascii="Verdana" w:eastAsia="Times New Roman" w:hAnsi="Verdana" w:cs="Times New Roman"/>
                <w:sz w:val="24"/>
                <w:szCs w:val="24"/>
                <w:lang w:val="nl-NL" w:eastAsia="nl-NL"/>
              </w:rPr>
              <w:t>5.000</w:t>
            </w:r>
          </w:p>
          <w:p w14:paraId="3E309F7A" w14:textId="77777777" w:rsidR="00C60071" w:rsidRPr="00C60071" w:rsidRDefault="00C60071" w:rsidP="00C60071">
            <w:pPr>
              <w:spacing w:line="320" w:lineRule="atLeast"/>
              <w:rPr>
                <w:rFonts w:ascii="Verdana" w:eastAsia="Times New Roman" w:hAnsi="Verdana" w:cs="Times New Roman"/>
                <w:sz w:val="24"/>
                <w:szCs w:val="24"/>
                <w:lang w:val="nl-NL" w:eastAsia="nl-NL"/>
              </w:rPr>
            </w:pPr>
            <w:r w:rsidRPr="00C60071">
              <w:rPr>
                <w:rFonts w:ascii="Verdana" w:eastAsia="Times New Roman" w:hAnsi="Verdana" w:cs="Times New Roman"/>
                <w:sz w:val="24"/>
                <w:szCs w:val="24"/>
                <w:lang w:val="nl-NL" w:eastAsia="nl-NL"/>
              </w:rPr>
              <w:t>Aantal zeer grote containerschepen:              120</w:t>
            </w:r>
          </w:p>
          <w:p w14:paraId="7F9AB1C7" w14:textId="6A62EE26" w:rsidR="002E1826" w:rsidRPr="00C60071" w:rsidRDefault="00C60071" w:rsidP="00C60071">
            <w:pPr>
              <w:spacing w:line="280" w:lineRule="atLeast"/>
              <w:rPr>
                <w:rFonts w:ascii="Verdana" w:hAnsi="Verdana" w:cstheme="minorHAnsi"/>
                <w:color w:val="000000"/>
                <w:spacing w:val="14"/>
                <w:szCs w:val="24"/>
                <w:lang w:val="nl-NL"/>
              </w:rPr>
            </w:pPr>
            <w:r w:rsidRPr="00C60071">
              <w:rPr>
                <w:rFonts w:ascii="Verdana" w:eastAsia="Times New Roman" w:hAnsi="Verdana" w:cs="Times New Roman"/>
                <w:i/>
                <w:iCs/>
                <w:sz w:val="20"/>
                <w:szCs w:val="20"/>
                <w:lang w:eastAsia="nl-NL"/>
              </w:rPr>
              <w:t>Bron: Shell Venster, juli 2019</w:t>
            </w:r>
          </w:p>
        </w:tc>
      </w:tr>
    </w:tbl>
    <w:p w14:paraId="48BCDFBA" w14:textId="77777777" w:rsidR="002E1826" w:rsidRDefault="002E1826" w:rsidP="000D6DB9">
      <w:pPr>
        <w:spacing w:after="0"/>
        <w:rPr>
          <w:lang w:val="nl-NL"/>
        </w:rPr>
      </w:pPr>
    </w:p>
    <w:p w14:paraId="10DFD0F1" w14:textId="69DBEF0E" w:rsidR="002E1826" w:rsidRDefault="007A0B60" w:rsidP="002E1826">
      <w:pPr>
        <w:pStyle w:val="Lijstalinea"/>
        <w:numPr>
          <w:ilvl w:val="0"/>
          <w:numId w:val="20"/>
        </w:numPr>
        <w:rPr>
          <w:lang w:val="nl-NL"/>
        </w:rPr>
      </w:pPr>
      <w:r>
        <w:rPr>
          <w:lang w:val="nl-NL"/>
        </w:rPr>
        <w:t>Leg uit waarom gebruik van biobrandstoffen leidt tot een CO</w:t>
      </w:r>
      <w:r>
        <w:rPr>
          <w:vertAlign w:val="subscript"/>
          <w:lang w:val="nl-NL"/>
        </w:rPr>
        <w:t>2</w:t>
      </w:r>
      <w:r>
        <w:rPr>
          <w:lang w:val="nl-NL"/>
        </w:rPr>
        <w:t>-reductie.</w:t>
      </w:r>
    </w:p>
    <w:tbl>
      <w:tblPr>
        <w:tblStyle w:val="Tabelraster"/>
        <w:tblW w:w="0" w:type="auto"/>
        <w:tblLook w:val="0480" w:firstRow="0" w:lastRow="0" w:firstColumn="1" w:lastColumn="0" w:noHBand="0" w:noVBand="1"/>
      </w:tblPr>
      <w:tblGrid>
        <w:gridCol w:w="9062"/>
      </w:tblGrid>
      <w:tr w:rsidR="007A0B60" w14:paraId="39DB5F50" w14:textId="77777777" w:rsidTr="007A0B60">
        <w:tc>
          <w:tcPr>
            <w:tcW w:w="9062" w:type="dxa"/>
          </w:tcPr>
          <w:p w14:paraId="2AB34143" w14:textId="4F60A554" w:rsidR="007A0B60" w:rsidRPr="007A0B60" w:rsidRDefault="007A0B60" w:rsidP="007A0B60">
            <w:pPr>
              <w:outlineLvl w:val="0"/>
              <w:rPr>
                <w:rFonts w:ascii="Verdana" w:hAnsi="Verdana" w:cs="Arial"/>
                <w:lang w:val="nl-NL"/>
              </w:rPr>
            </w:pPr>
            <w:r w:rsidRPr="007A0B60">
              <w:rPr>
                <w:rFonts w:ascii="Verdana" w:hAnsi="Verdana" w:cs="Arial"/>
                <w:sz w:val="24"/>
                <w:lang w:val="nl-NL"/>
              </w:rPr>
              <w:t>De gebruikte biobrandstof is geproduceerd uit gebruikt frituurvet. Frituurvet bestaat uit triglyceriden zoals bijvoorbeeld glyceryltrioleaat die met behulp van methanol omgeësterd wordt tot glycerol en methyloleaat.</w:t>
            </w:r>
          </w:p>
        </w:tc>
      </w:tr>
    </w:tbl>
    <w:p w14:paraId="755F7661" w14:textId="77777777" w:rsidR="002E1826" w:rsidRPr="00E26495" w:rsidRDefault="002E1826" w:rsidP="000D6DB9">
      <w:pPr>
        <w:pStyle w:val="Lijstalinea"/>
        <w:spacing w:after="0"/>
        <w:rPr>
          <w:lang w:val="nl-NL"/>
        </w:rPr>
      </w:pPr>
    </w:p>
    <w:p w14:paraId="68D0B905" w14:textId="6DCAAF1E" w:rsidR="002E1826" w:rsidRDefault="00EF4285" w:rsidP="00EF4285">
      <w:pPr>
        <w:pStyle w:val="Lijstalinea"/>
        <w:numPr>
          <w:ilvl w:val="0"/>
          <w:numId w:val="20"/>
        </w:numPr>
        <w:spacing w:after="0"/>
        <w:rPr>
          <w:lang w:val="nl-NL"/>
        </w:rPr>
      </w:pPr>
      <w:r>
        <w:rPr>
          <w:lang w:val="nl-NL"/>
        </w:rPr>
        <w:t xml:space="preserve">Geef </w:t>
      </w:r>
      <w:r w:rsidR="007A0B60">
        <w:rPr>
          <w:lang w:val="nl-NL"/>
        </w:rPr>
        <w:t>de reactievergelijking van deze omestering weer in structuurformules.</w:t>
      </w:r>
      <w:r w:rsidR="00C34000">
        <w:rPr>
          <w:lang w:val="nl-NL"/>
        </w:rPr>
        <w:t xml:space="preserve"> Gebruik onderstaand kader.</w:t>
      </w:r>
    </w:p>
    <w:p w14:paraId="13ACF0C3" w14:textId="660FF2BC" w:rsidR="00C34000" w:rsidRDefault="00C34000" w:rsidP="00C34000">
      <w:pPr>
        <w:spacing w:after="0"/>
        <w:rPr>
          <w:lang w:val="nl-NL"/>
        </w:rPr>
      </w:pPr>
    </w:p>
    <w:tbl>
      <w:tblPr>
        <w:tblStyle w:val="Tabelraster"/>
        <w:tblW w:w="0" w:type="auto"/>
        <w:tblLook w:val="04A0" w:firstRow="1" w:lastRow="0" w:firstColumn="1" w:lastColumn="0" w:noHBand="0" w:noVBand="1"/>
      </w:tblPr>
      <w:tblGrid>
        <w:gridCol w:w="9062"/>
      </w:tblGrid>
      <w:tr w:rsidR="00C34000" w14:paraId="7D428E3D" w14:textId="77777777" w:rsidTr="00C34000">
        <w:tc>
          <w:tcPr>
            <w:tcW w:w="9062" w:type="dxa"/>
          </w:tcPr>
          <w:p w14:paraId="26119C16" w14:textId="77777777" w:rsidR="00C34000" w:rsidRDefault="00C34000" w:rsidP="00C34000">
            <w:pPr>
              <w:rPr>
                <w:lang w:val="nl-NL"/>
              </w:rPr>
            </w:pPr>
          </w:p>
          <w:p w14:paraId="1D652B9B" w14:textId="2CC7D9B6" w:rsidR="00C34000" w:rsidRDefault="00C34000" w:rsidP="00C34000">
            <w:pPr>
              <w:rPr>
                <w:lang w:val="nl-NL"/>
              </w:rPr>
            </w:pPr>
            <w:r>
              <w:rPr>
                <w:noProof/>
                <w:lang w:val="nl-NL" w:eastAsia="nl-NL"/>
              </w:rPr>
              <w:drawing>
                <wp:inline distT="0" distB="0" distL="0" distR="0" wp14:anchorId="09F7EEAA" wp14:editId="078BB78B">
                  <wp:extent cx="4867275" cy="1224280"/>
                  <wp:effectExtent l="0" t="0" r="9525" b="0"/>
                  <wp:docPr id="5" name="Afbeelding 5"/>
                  <wp:cNvGraphicFramePr/>
                  <a:graphic xmlns:a="http://schemas.openxmlformats.org/drawingml/2006/main">
                    <a:graphicData uri="http://schemas.openxmlformats.org/drawingml/2006/picture">
                      <pic:pic xmlns:pic="http://schemas.openxmlformats.org/drawingml/2006/picture">
                        <pic:nvPicPr>
                          <pic:cNvPr id="6" name="Afbeelding 6"/>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867275" cy="1224280"/>
                          </a:xfrm>
                          <a:prstGeom prst="rect">
                            <a:avLst/>
                          </a:prstGeom>
                        </pic:spPr>
                      </pic:pic>
                    </a:graphicData>
                  </a:graphic>
                </wp:inline>
              </w:drawing>
            </w:r>
          </w:p>
          <w:p w14:paraId="282BFA54" w14:textId="77777777" w:rsidR="00C34000" w:rsidRDefault="00C34000" w:rsidP="00C34000">
            <w:pPr>
              <w:rPr>
                <w:lang w:val="nl-NL"/>
              </w:rPr>
            </w:pPr>
          </w:p>
          <w:p w14:paraId="408A8052" w14:textId="77777777" w:rsidR="00C34000" w:rsidRDefault="00C34000" w:rsidP="00C34000">
            <w:pPr>
              <w:rPr>
                <w:lang w:val="nl-NL"/>
              </w:rPr>
            </w:pPr>
          </w:p>
          <w:p w14:paraId="483D9323" w14:textId="4F67EBE1" w:rsidR="00C34000" w:rsidRDefault="00C34000" w:rsidP="00C34000">
            <w:pPr>
              <w:rPr>
                <w:lang w:val="nl-NL"/>
              </w:rPr>
            </w:pPr>
          </w:p>
        </w:tc>
      </w:tr>
    </w:tbl>
    <w:p w14:paraId="0CE00B0A" w14:textId="77777777" w:rsidR="00C34000" w:rsidRPr="00C34000" w:rsidRDefault="00C34000" w:rsidP="00C34000">
      <w:pPr>
        <w:spacing w:after="0"/>
        <w:rPr>
          <w:lang w:val="nl-NL"/>
        </w:rPr>
      </w:pPr>
    </w:p>
    <w:p w14:paraId="559C2D82" w14:textId="49C00AD0" w:rsidR="002E1826" w:rsidRDefault="007A0B60" w:rsidP="0006106F">
      <w:pPr>
        <w:pStyle w:val="Lijstalinea"/>
        <w:numPr>
          <w:ilvl w:val="0"/>
          <w:numId w:val="20"/>
        </w:numPr>
        <w:rPr>
          <w:lang w:val="nl-NL"/>
        </w:rPr>
      </w:pPr>
      <w:r>
        <w:rPr>
          <w:lang w:val="nl-NL"/>
        </w:rPr>
        <w:t>Leg uit dat zware stookolie en methyloleaat goed met elkaar mengen.</w:t>
      </w:r>
    </w:p>
    <w:tbl>
      <w:tblPr>
        <w:tblStyle w:val="Tabelraster"/>
        <w:tblW w:w="0" w:type="auto"/>
        <w:tblLook w:val="04A0" w:firstRow="1" w:lastRow="0" w:firstColumn="1" w:lastColumn="0" w:noHBand="0" w:noVBand="1"/>
      </w:tblPr>
      <w:tblGrid>
        <w:gridCol w:w="9062"/>
      </w:tblGrid>
      <w:tr w:rsidR="007A0B60" w14:paraId="5F48E30F" w14:textId="77777777" w:rsidTr="007A0B60">
        <w:tc>
          <w:tcPr>
            <w:tcW w:w="9062" w:type="dxa"/>
          </w:tcPr>
          <w:p w14:paraId="59B360D5" w14:textId="77777777" w:rsidR="007A0B60" w:rsidRPr="00A148FC" w:rsidRDefault="007A0B60" w:rsidP="007A0B60">
            <w:pPr>
              <w:outlineLvl w:val="1"/>
              <w:rPr>
                <w:rFonts w:ascii="Verdana" w:hAnsi="Verdana" w:cs="Times New Roman"/>
                <w:sz w:val="24"/>
                <w:szCs w:val="24"/>
                <w:lang w:val="nl-NL"/>
              </w:rPr>
            </w:pPr>
            <w:r w:rsidRPr="00A148FC">
              <w:rPr>
                <w:rStyle w:val="Zwaar"/>
                <w:rFonts w:ascii="Verdana" w:hAnsi="Verdana"/>
                <w:sz w:val="28"/>
                <w:szCs w:val="28"/>
                <w:lang w:val="nl-NL"/>
              </w:rPr>
              <w:t>Zwaveluitstoot aan banden</w:t>
            </w:r>
            <w:r w:rsidRPr="00A148FC">
              <w:rPr>
                <w:rStyle w:val="Zwaar"/>
                <w:rFonts w:ascii="Verdana" w:hAnsi="Verdana"/>
                <w:sz w:val="24"/>
                <w:szCs w:val="24"/>
                <w:lang w:val="nl-NL"/>
              </w:rPr>
              <w:t xml:space="preserve"> </w:t>
            </w:r>
            <w:r w:rsidRPr="00A148FC">
              <w:rPr>
                <w:rFonts w:ascii="Verdana" w:hAnsi="Verdana" w:cs="Times New Roman"/>
                <w:sz w:val="24"/>
                <w:szCs w:val="24"/>
                <w:lang w:val="nl-NL"/>
              </w:rPr>
              <w:br/>
              <w:t>Een andere stap in het verduurzamen van de scheepvaart is het aan banden leggen van de zwaveluitstoot. Die is nu nog gemaximaliseerd tot 3,5 procent op open zee. Vanaf 1 januari 2020 mag dat nog maar 0,5 procent zijn. De vraag naar deze laagzwavelige stookolie zal naar verwachting flink stijgen, net als de prijs. De Shell-raffinaderij in Pernis zegt de vraag naar schonere brandstoffen voor zeeschepen aan te kunnen. Onlangs maakte de internationale scheepvaartorganisatie IMO bekend dat op plekken waar de laagzwavelige brandstof nog niet aanwezig is het tijdelijk toegestaan blijft de conventionele stookolie te bunkeren.</w:t>
            </w:r>
          </w:p>
          <w:p w14:paraId="76CADB38" w14:textId="5196AAC3" w:rsidR="007A0B60" w:rsidRDefault="007A0B60" w:rsidP="007A0B60">
            <w:pPr>
              <w:rPr>
                <w:lang w:val="nl-NL"/>
              </w:rPr>
            </w:pPr>
            <w:r w:rsidRPr="00A148FC">
              <w:rPr>
                <w:rFonts w:ascii="Verdana" w:eastAsia="Times New Roman" w:hAnsi="Verdana" w:cs="Times New Roman"/>
                <w:i/>
                <w:iCs/>
                <w:sz w:val="20"/>
                <w:szCs w:val="20"/>
                <w:lang w:eastAsia="nl-NL"/>
              </w:rPr>
              <w:t>Bron: Shell Venster</w:t>
            </w:r>
          </w:p>
        </w:tc>
      </w:tr>
    </w:tbl>
    <w:p w14:paraId="246D8583" w14:textId="6FF1926B" w:rsidR="002E1826" w:rsidRDefault="007A0B60" w:rsidP="002E1826">
      <w:pPr>
        <w:pStyle w:val="Lijstalinea"/>
        <w:numPr>
          <w:ilvl w:val="0"/>
          <w:numId w:val="20"/>
        </w:numPr>
        <w:spacing w:after="0"/>
        <w:rPr>
          <w:lang w:val="nl-NL"/>
        </w:rPr>
      </w:pPr>
      <w:r>
        <w:rPr>
          <w:lang w:val="nl-NL"/>
        </w:rPr>
        <w:t>Leg uit waarom men het gehalte zwavel in zware stookolie in 2020 terug wil brengen tot 0,5% zwavel.</w:t>
      </w:r>
    </w:p>
    <w:p w14:paraId="7775F614" w14:textId="02A74597" w:rsidR="00A148FC" w:rsidRDefault="00A148FC" w:rsidP="00C34000">
      <w:pPr>
        <w:spacing w:after="0"/>
        <w:ind w:left="360"/>
        <w:rPr>
          <w:lang w:val="nl-NL"/>
        </w:rPr>
      </w:pPr>
    </w:p>
    <w:p w14:paraId="66256148" w14:textId="6378C835" w:rsidR="00A148FC" w:rsidRDefault="00A148FC" w:rsidP="00A148FC">
      <w:pPr>
        <w:pStyle w:val="Lijstalinea"/>
        <w:numPr>
          <w:ilvl w:val="0"/>
          <w:numId w:val="20"/>
        </w:numPr>
        <w:rPr>
          <w:lang w:val="nl-NL"/>
        </w:rPr>
      </w:pPr>
      <w:r>
        <w:rPr>
          <w:lang w:val="nl-NL"/>
        </w:rPr>
        <w:t>Toch blijft stookolie (=C</w:t>
      </w:r>
      <w:r>
        <w:rPr>
          <w:vertAlign w:val="subscript"/>
          <w:lang w:val="nl-NL"/>
        </w:rPr>
        <w:t>15</w:t>
      </w:r>
      <w:r>
        <w:rPr>
          <w:lang w:val="nl-NL"/>
        </w:rPr>
        <w:t>H</w:t>
      </w:r>
      <w:r>
        <w:rPr>
          <w:vertAlign w:val="subscript"/>
          <w:lang w:val="nl-NL"/>
        </w:rPr>
        <w:t>32</w:t>
      </w:r>
      <w:r>
        <w:rPr>
          <w:lang w:val="nl-NL"/>
        </w:rPr>
        <w:t xml:space="preserve">) een grote vervuiler, met name als je kijkt naar de C/H verhouding. Reken uit wat deze is en leg uit wat dit zegt. </w:t>
      </w:r>
    </w:p>
    <w:p w14:paraId="0623270C" w14:textId="77777777" w:rsidR="005C1866" w:rsidRPr="005C1866" w:rsidRDefault="005C1866" w:rsidP="005C1866">
      <w:pPr>
        <w:pStyle w:val="Lijstalinea"/>
        <w:rPr>
          <w:lang w:val="nl-NL"/>
        </w:rPr>
      </w:pPr>
    </w:p>
    <w:p w14:paraId="2BA57917" w14:textId="77777777" w:rsidR="005C1866" w:rsidRPr="00A148FC" w:rsidRDefault="005C1866" w:rsidP="005C1866">
      <w:pPr>
        <w:pStyle w:val="Lijstalinea"/>
        <w:rPr>
          <w:lang w:val="nl-NL"/>
        </w:rPr>
      </w:pPr>
    </w:p>
    <w:p w14:paraId="3525A24A" w14:textId="60EA1EF2" w:rsidR="00AE04FF" w:rsidRPr="00C34000" w:rsidRDefault="00AE04FF" w:rsidP="00AE04FF">
      <w:pPr>
        <w:pStyle w:val="Lijstalinea"/>
        <w:numPr>
          <w:ilvl w:val="0"/>
          <w:numId w:val="27"/>
        </w:numPr>
        <w:spacing w:after="0"/>
        <w:rPr>
          <w:lang w:val="nl-NL"/>
        </w:rPr>
      </w:pPr>
      <w:r>
        <w:rPr>
          <w:color w:val="FF0000"/>
          <w:lang w:val="nl-NL"/>
        </w:rPr>
        <w:t>Biobrandstoffen maken</w:t>
      </w:r>
      <w:r>
        <w:rPr>
          <w:color w:val="FF0000"/>
          <w:lang w:val="nl-NL"/>
        </w:rPr>
        <w:t xml:space="preserve"> onderdeel uit van de kleine koolstofkringloop (ten opzichte van de grote koolstofkringloop), de vrijgekomen hoeveelheid CO</w:t>
      </w:r>
      <w:r>
        <w:rPr>
          <w:color w:val="FF0000"/>
          <w:vertAlign w:val="subscript"/>
          <w:lang w:val="nl-NL"/>
        </w:rPr>
        <w:t>2</w:t>
      </w:r>
      <w:r>
        <w:rPr>
          <w:color w:val="FF0000"/>
          <w:lang w:val="nl-NL"/>
        </w:rPr>
        <w:t xml:space="preserve"> is in een korte periode opgenomen. Hierdoor blijft de hoeveelheid opgenomen en uitgestoten CO</w:t>
      </w:r>
      <w:r>
        <w:rPr>
          <w:color w:val="FF0000"/>
          <w:vertAlign w:val="subscript"/>
          <w:lang w:val="nl-NL"/>
        </w:rPr>
        <w:t>2</w:t>
      </w:r>
      <w:r>
        <w:rPr>
          <w:color w:val="FF0000"/>
          <w:lang w:val="nl-NL"/>
        </w:rPr>
        <w:t xml:space="preserve"> gelijk.</w:t>
      </w:r>
    </w:p>
    <w:p w14:paraId="10B21EE1" w14:textId="77777777" w:rsidR="00C34000" w:rsidRPr="005C1866" w:rsidRDefault="00C34000" w:rsidP="00C34000">
      <w:pPr>
        <w:pStyle w:val="Lijstalinea"/>
        <w:spacing w:after="0"/>
        <w:rPr>
          <w:lang w:val="nl-NL"/>
        </w:rPr>
      </w:pPr>
    </w:p>
    <w:p w14:paraId="3E175482" w14:textId="5FF55BF1" w:rsidR="00A56EED" w:rsidRPr="005C1866" w:rsidRDefault="00C34000" w:rsidP="005C1866">
      <w:pPr>
        <w:pStyle w:val="Lijstalinea"/>
        <w:numPr>
          <w:ilvl w:val="0"/>
          <w:numId w:val="27"/>
        </w:numPr>
        <w:spacing w:after="0"/>
        <w:rPr>
          <w:color w:val="FF0000"/>
          <w:lang w:val="nl-NL"/>
        </w:rPr>
      </w:pPr>
      <w:r>
        <w:rPr>
          <w:color w:val="FF0000"/>
          <w:lang w:val="nl-NL"/>
        </w:rPr>
        <w:t>Zie kader</w:t>
      </w:r>
    </w:p>
    <w:p w14:paraId="63893044" w14:textId="160D036D" w:rsidR="008208AC" w:rsidRDefault="008208AC" w:rsidP="00957D60">
      <w:pPr>
        <w:spacing w:after="0"/>
        <w:rPr>
          <w:lang w:val="nl-NL"/>
        </w:rPr>
      </w:pPr>
    </w:p>
    <w:p w14:paraId="156A5F4C" w14:textId="49071B63" w:rsidR="00AE04FF" w:rsidRPr="00C34000" w:rsidRDefault="00C34000" w:rsidP="00AE04FF">
      <w:pPr>
        <w:pStyle w:val="Lijstalinea"/>
        <w:numPr>
          <w:ilvl w:val="0"/>
          <w:numId w:val="27"/>
        </w:numPr>
        <w:spacing w:after="0"/>
        <w:rPr>
          <w:lang w:val="nl-NL"/>
        </w:rPr>
      </w:pPr>
      <w:r>
        <w:rPr>
          <w:color w:val="FF0000"/>
          <w:lang w:val="nl-NL"/>
        </w:rPr>
        <w:t xml:space="preserve">Het zijn beiden voornamelijk koolwaterstofverbindingen die onderling vanderwaalsbindingen vormen. Het zijn hydrofobe stoffen. </w:t>
      </w:r>
    </w:p>
    <w:p w14:paraId="76C96DD6" w14:textId="77777777" w:rsidR="00C34000" w:rsidRPr="00C34000" w:rsidRDefault="00C34000" w:rsidP="00C34000">
      <w:pPr>
        <w:pStyle w:val="Lijstalinea"/>
        <w:rPr>
          <w:lang w:val="nl-NL"/>
        </w:rPr>
      </w:pPr>
    </w:p>
    <w:p w14:paraId="30B280D4" w14:textId="54984154" w:rsidR="00C34000" w:rsidRDefault="00C34000" w:rsidP="00AE04FF">
      <w:pPr>
        <w:pStyle w:val="Lijstalinea"/>
        <w:numPr>
          <w:ilvl w:val="0"/>
          <w:numId w:val="27"/>
        </w:numPr>
        <w:spacing w:after="0"/>
        <w:rPr>
          <w:color w:val="FF0000"/>
          <w:lang w:val="nl-NL"/>
        </w:rPr>
      </w:pPr>
      <w:r w:rsidRPr="00C34000">
        <w:rPr>
          <w:color w:val="FF0000"/>
          <w:lang w:val="nl-NL"/>
        </w:rPr>
        <w:t xml:space="preserve">Bij verbranding ontstaat er zwaveldioxide wat een belangrijke veroorzaker van verzuring van het milieu is. Dus het tegengaan van de uitstoot van zwaveldioxide is een winst voor het milieu. </w:t>
      </w:r>
    </w:p>
    <w:p w14:paraId="7676606E" w14:textId="77777777" w:rsidR="00C34000" w:rsidRPr="00C34000" w:rsidRDefault="00C34000" w:rsidP="00C34000">
      <w:pPr>
        <w:pStyle w:val="Lijstalinea"/>
        <w:rPr>
          <w:color w:val="FF0000"/>
          <w:lang w:val="nl-NL"/>
        </w:rPr>
      </w:pPr>
    </w:p>
    <w:p w14:paraId="700F1E5C" w14:textId="2B964ECC" w:rsidR="00C34000" w:rsidRDefault="003B1D59" w:rsidP="00AE04FF">
      <w:pPr>
        <w:pStyle w:val="Lijstalinea"/>
        <w:numPr>
          <w:ilvl w:val="0"/>
          <w:numId w:val="27"/>
        </w:numPr>
        <w:spacing w:after="0"/>
        <w:rPr>
          <w:color w:val="FF0000"/>
          <w:lang w:val="nl-NL"/>
        </w:rPr>
      </w:pPr>
      <w:r>
        <w:rPr>
          <w:color w:val="FF0000"/>
          <w:lang w:val="nl-NL"/>
        </w:rPr>
        <w:t>15:32= 0,47 dit wil zeggen dat er per waterstofatoom een koolstofatoom vrijkomt dat CO</w:t>
      </w:r>
      <w:r>
        <w:rPr>
          <w:color w:val="FF0000"/>
          <w:vertAlign w:val="subscript"/>
          <w:lang w:val="nl-NL"/>
        </w:rPr>
        <w:t>2</w:t>
      </w:r>
      <w:r>
        <w:rPr>
          <w:color w:val="FF0000"/>
          <w:lang w:val="nl-NL"/>
        </w:rPr>
        <w:t xml:space="preserve"> vormt. Hoe hoger dit getal hoe meer CO</w:t>
      </w:r>
      <w:r>
        <w:rPr>
          <w:color w:val="FF0000"/>
          <w:vertAlign w:val="subscript"/>
          <w:lang w:val="nl-NL"/>
        </w:rPr>
        <w:t>2</w:t>
      </w:r>
      <w:r>
        <w:rPr>
          <w:color w:val="FF0000"/>
          <w:lang w:val="nl-NL"/>
        </w:rPr>
        <w:t xml:space="preserve"> er vrijkomt bij de verbranding van deze stof. </w:t>
      </w:r>
    </w:p>
    <w:p w14:paraId="70C567BD" w14:textId="77777777" w:rsidR="003B1D59" w:rsidRPr="003B1D59" w:rsidRDefault="003B1D59" w:rsidP="003B1D59">
      <w:pPr>
        <w:pStyle w:val="Lijstalinea"/>
        <w:rPr>
          <w:color w:val="FF0000"/>
          <w:lang w:val="nl-NL"/>
        </w:rPr>
      </w:pPr>
    </w:p>
    <w:p w14:paraId="4059C159" w14:textId="3A2C200B" w:rsidR="003B1D59" w:rsidRDefault="003B1D59" w:rsidP="003B1D59">
      <w:pPr>
        <w:spacing w:after="0"/>
        <w:rPr>
          <w:color w:val="FF0000"/>
          <w:lang w:val="nl-NL"/>
        </w:rPr>
      </w:pPr>
    </w:p>
    <w:p w14:paraId="49D62588" w14:textId="6FC87302" w:rsidR="003B1D59" w:rsidRDefault="003B1D59" w:rsidP="003B1D59">
      <w:pPr>
        <w:spacing w:after="0"/>
        <w:rPr>
          <w:color w:val="FF0000"/>
          <w:lang w:val="nl-NL"/>
        </w:rPr>
      </w:pPr>
    </w:p>
    <w:p w14:paraId="77F11008" w14:textId="2F602AAB" w:rsidR="003B1D59" w:rsidRDefault="003B1D59" w:rsidP="003B1D59">
      <w:pPr>
        <w:spacing w:after="0"/>
        <w:rPr>
          <w:color w:val="FF0000"/>
          <w:lang w:val="nl-NL"/>
        </w:rPr>
      </w:pPr>
    </w:p>
    <w:p w14:paraId="1751BCF0" w14:textId="5E750587" w:rsidR="003B1D59" w:rsidRDefault="003B1D59" w:rsidP="003B1D59">
      <w:pPr>
        <w:spacing w:after="0"/>
        <w:rPr>
          <w:color w:val="FF0000"/>
          <w:lang w:val="nl-NL"/>
        </w:rPr>
      </w:pPr>
    </w:p>
    <w:p w14:paraId="4A62055A" w14:textId="083183F1" w:rsidR="003B1D59" w:rsidRDefault="003B1D59" w:rsidP="003B1D59">
      <w:pPr>
        <w:spacing w:after="0"/>
        <w:rPr>
          <w:color w:val="FF0000"/>
          <w:lang w:val="nl-NL"/>
        </w:rPr>
      </w:pPr>
    </w:p>
    <w:p w14:paraId="6E9F5C56" w14:textId="29A78C40" w:rsidR="003B1D59" w:rsidRDefault="003B1D59" w:rsidP="003B1D59">
      <w:pPr>
        <w:spacing w:after="0"/>
        <w:rPr>
          <w:color w:val="FF0000"/>
          <w:lang w:val="nl-NL"/>
        </w:rPr>
      </w:pPr>
    </w:p>
    <w:p w14:paraId="1BBC31AB" w14:textId="77777777" w:rsidR="003B1D59" w:rsidRPr="003B1D59" w:rsidRDefault="003B1D59" w:rsidP="003B1D59">
      <w:pPr>
        <w:spacing w:after="0"/>
        <w:rPr>
          <w:color w:val="FF0000"/>
          <w:lang w:val="nl-NL"/>
        </w:rPr>
      </w:pPr>
    </w:p>
    <w:p w14:paraId="3502FF15" w14:textId="34E936E1" w:rsidR="00B37D42" w:rsidRDefault="00B37D42" w:rsidP="00B37D42">
      <w:pPr>
        <w:pStyle w:val="Kop1"/>
        <w:rPr>
          <w:lang w:val="nl-NL"/>
        </w:rPr>
      </w:pPr>
      <w:r>
        <w:rPr>
          <w:lang w:val="nl-NL"/>
        </w:rPr>
        <w:t xml:space="preserve">Leerkaart 3. </w:t>
      </w:r>
      <w:r w:rsidR="00C52640">
        <w:rPr>
          <w:lang w:val="nl-NL"/>
        </w:rPr>
        <w:t>Duurzame brandstoffen</w:t>
      </w:r>
    </w:p>
    <w:p w14:paraId="344C198E" w14:textId="77777777" w:rsidR="00CC689D" w:rsidRPr="00CC689D" w:rsidRDefault="00CC689D" w:rsidP="00CC689D">
      <w:pPr>
        <w:rPr>
          <w:lang w:val="nl-NL"/>
        </w:rPr>
      </w:pPr>
    </w:p>
    <w:tbl>
      <w:tblPr>
        <w:tblStyle w:val="Tabelraster"/>
        <w:tblW w:w="9493" w:type="dxa"/>
        <w:tblLook w:val="04A0" w:firstRow="1" w:lastRow="0" w:firstColumn="1" w:lastColumn="0" w:noHBand="0" w:noVBand="1"/>
      </w:tblPr>
      <w:tblGrid>
        <w:gridCol w:w="9493"/>
      </w:tblGrid>
      <w:tr w:rsidR="007F7F3F" w:rsidRPr="001C2177" w14:paraId="79F11CDE" w14:textId="77777777" w:rsidTr="008208AC">
        <w:tc>
          <w:tcPr>
            <w:tcW w:w="9493" w:type="dxa"/>
          </w:tcPr>
          <w:p w14:paraId="52EB100F" w14:textId="77777777" w:rsidR="00396B43" w:rsidRPr="00396B43" w:rsidRDefault="00396B43" w:rsidP="00396B43">
            <w:pPr>
              <w:autoSpaceDE w:val="0"/>
              <w:autoSpaceDN w:val="0"/>
              <w:adjustRightInd w:val="0"/>
              <w:rPr>
                <w:rFonts w:ascii="Verdana" w:hAnsi="Verdana" w:cs="Times New Roman"/>
                <w:b/>
                <w:bCs/>
                <w:sz w:val="28"/>
                <w:szCs w:val="28"/>
                <w:lang w:val="nl-NL"/>
              </w:rPr>
            </w:pPr>
            <w:r w:rsidRPr="00396B43">
              <w:rPr>
                <w:rFonts w:ascii="Verdana" w:hAnsi="Verdana" w:cs="Times New Roman"/>
                <w:b/>
                <w:bCs/>
                <w:sz w:val="28"/>
                <w:szCs w:val="28"/>
                <w:lang w:val="nl-NL"/>
              </w:rPr>
              <w:t>Uitstoot broeikasgassen Nederland daalt</w:t>
            </w:r>
          </w:p>
          <w:p w14:paraId="43F71BC5" w14:textId="567A9156" w:rsidR="005160EF" w:rsidRPr="00396B43" w:rsidRDefault="00396B43" w:rsidP="00396B43">
            <w:pPr>
              <w:autoSpaceDE w:val="0"/>
              <w:autoSpaceDN w:val="0"/>
              <w:adjustRightInd w:val="0"/>
              <w:rPr>
                <w:rFonts w:ascii="Verdana" w:hAnsi="Verdana" w:cs="Times New Roman"/>
                <w:sz w:val="24"/>
                <w:szCs w:val="24"/>
                <w:lang w:val="nl-NL"/>
              </w:rPr>
            </w:pPr>
            <w:r w:rsidRPr="00396B43">
              <w:rPr>
                <w:rFonts w:ascii="Verdana" w:hAnsi="Verdana" w:cs="Times New Roman"/>
                <w:sz w:val="24"/>
                <w:szCs w:val="24"/>
                <w:lang w:val="nl-NL"/>
              </w:rPr>
              <w:t xml:space="preserve">De uitstoot van broeikasgassen in Nederland is in 2018 met twee procent gedaald. De afname </w:t>
            </w:r>
            <w:r w:rsidRPr="00396B43">
              <w:rPr>
                <w:rFonts w:ascii="Verdana" w:hAnsi="Verdana"/>
                <w:noProof/>
                <w:lang w:val="nl-NL" w:eastAsia="nl-NL"/>
              </w:rPr>
              <w:drawing>
                <wp:anchor distT="0" distB="0" distL="114300" distR="114300" simplePos="0" relativeHeight="251658240" behindDoc="0" locked="0" layoutInCell="1" allowOverlap="1" wp14:anchorId="7C97497C" wp14:editId="70178E58">
                  <wp:simplePos x="0" y="0"/>
                  <wp:positionH relativeFrom="margin">
                    <wp:align>right</wp:align>
                  </wp:positionH>
                  <wp:positionV relativeFrom="margin">
                    <wp:align>top</wp:align>
                  </wp:positionV>
                  <wp:extent cx="1762125" cy="845820"/>
                  <wp:effectExtent l="0" t="0" r="9525"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62125" cy="845820"/>
                          </a:xfrm>
                          <a:prstGeom prst="rect">
                            <a:avLst/>
                          </a:prstGeom>
                          <a:noFill/>
                        </pic:spPr>
                      </pic:pic>
                    </a:graphicData>
                  </a:graphic>
                  <wp14:sizeRelH relativeFrom="page">
                    <wp14:pctWidth>0</wp14:pctWidth>
                  </wp14:sizeRelH>
                  <wp14:sizeRelV relativeFrom="page">
                    <wp14:pctHeight>0</wp14:pctHeight>
                  </wp14:sizeRelV>
                </wp:anchor>
              </w:drawing>
            </w:r>
            <w:r w:rsidRPr="00396B43">
              <w:rPr>
                <w:rFonts w:ascii="Verdana" w:hAnsi="Verdana" w:cs="Times New Roman"/>
                <w:sz w:val="24"/>
                <w:szCs w:val="24"/>
                <w:lang w:val="nl-NL"/>
              </w:rPr>
              <w:t>hangt samen met de daling van het steenkoolgebruik voor de elektriciteitsproductie. Daardoor neemt de emissie-intensiteit van de Nederlandse economie af. Dat heeft het Centraal Bureau voor de Statistiek samen met RIVM/Emissieregistratie op basis van voorlopige cijfers begin mei bekendgemaakt. In 2018 bedroeg de uitstoot van broeikasgassen in Nederland 189,5 miljard CO</w:t>
            </w:r>
            <w:r w:rsidRPr="00396B43">
              <w:rPr>
                <w:rFonts w:ascii="Verdana" w:hAnsi="Verdana" w:cs="Times New Roman"/>
                <w:sz w:val="24"/>
                <w:szCs w:val="24"/>
                <w:vertAlign w:val="subscript"/>
                <w:lang w:val="nl-NL"/>
              </w:rPr>
              <w:t>2</w:t>
            </w:r>
            <w:r w:rsidRPr="00396B43">
              <w:rPr>
                <w:rFonts w:ascii="Verdana" w:hAnsi="Verdana" w:cs="Times New Roman"/>
                <w:sz w:val="24"/>
                <w:szCs w:val="24"/>
                <w:lang w:val="nl-NL"/>
              </w:rPr>
              <w:t>-equivalenten, twee procent minder dan in 2017. Het grootste deel van deze daling (75 procent) hangt samen met een lagere CO</w:t>
            </w:r>
            <w:r w:rsidRPr="00396B43">
              <w:rPr>
                <w:rFonts w:ascii="Verdana" w:hAnsi="Verdana" w:cs="Times New Roman"/>
                <w:sz w:val="24"/>
                <w:szCs w:val="24"/>
                <w:vertAlign w:val="subscript"/>
                <w:lang w:val="nl-NL"/>
              </w:rPr>
              <w:t>2</w:t>
            </w:r>
            <w:r w:rsidRPr="00396B43">
              <w:rPr>
                <w:rFonts w:ascii="Verdana" w:hAnsi="Verdana" w:cs="Times New Roman"/>
                <w:sz w:val="24"/>
                <w:szCs w:val="24"/>
                <w:lang w:val="nl-NL"/>
              </w:rPr>
              <w:t>-uitstoot door energiebedrijven. Het overige deel is toe te schrijven aan een krimp van de rundveestapel (minder methaanuitstoot), die samenhangt met de invoering van het fosfaatrechtenstelsel, en aan een kleinere industriële CO</w:t>
            </w:r>
            <w:r w:rsidRPr="00396B43">
              <w:rPr>
                <w:rFonts w:ascii="Verdana" w:hAnsi="Verdana" w:cs="Times New Roman"/>
                <w:sz w:val="24"/>
                <w:szCs w:val="24"/>
                <w:vertAlign w:val="subscript"/>
                <w:lang w:val="nl-NL"/>
              </w:rPr>
              <w:t>2</w:t>
            </w:r>
            <w:r w:rsidRPr="00396B43">
              <w:rPr>
                <w:rFonts w:ascii="Verdana" w:hAnsi="Verdana" w:cs="Times New Roman"/>
                <w:sz w:val="24"/>
                <w:szCs w:val="24"/>
                <w:lang w:val="nl-NL"/>
              </w:rPr>
              <w:t>-uitstoot.</w:t>
            </w:r>
          </w:p>
        </w:tc>
      </w:tr>
    </w:tbl>
    <w:p w14:paraId="31ED7BB7" w14:textId="77777777" w:rsidR="007F7F3F" w:rsidRDefault="007F7F3F" w:rsidP="007F7F3F">
      <w:pPr>
        <w:spacing w:after="0"/>
        <w:rPr>
          <w:lang w:val="nl-NL"/>
        </w:rPr>
      </w:pPr>
    </w:p>
    <w:p w14:paraId="7EAFFA1D" w14:textId="6DA1CB02" w:rsidR="007F7F3F" w:rsidRDefault="00396B43" w:rsidP="007F7F3F">
      <w:pPr>
        <w:pStyle w:val="Lijstalinea"/>
        <w:numPr>
          <w:ilvl w:val="0"/>
          <w:numId w:val="18"/>
        </w:numPr>
        <w:rPr>
          <w:lang w:val="nl-NL"/>
        </w:rPr>
      </w:pPr>
      <w:r>
        <w:rPr>
          <w:lang w:val="nl-NL"/>
        </w:rPr>
        <w:t>Leg uit waardoor een gas gezien kan worden als een broeikasgas.</w:t>
      </w:r>
    </w:p>
    <w:p w14:paraId="704E096E" w14:textId="77777777" w:rsidR="005160EF" w:rsidRDefault="005160EF" w:rsidP="005160EF">
      <w:pPr>
        <w:pStyle w:val="Lijstalinea"/>
        <w:rPr>
          <w:lang w:val="nl-NL"/>
        </w:rPr>
      </w:pPr>
    </w:p>
    <w:p w14:paraId="51C3B36E" w14:textId="095E403A" w:rsidR="00DA40DF" w:rsidRPr="00396B43" w:rsidRDefault="00396B43" w:rsidP="00505F8B">
      <w:pPr>
        <w:pStyle w:val="Lijstalinea"/>
        <w:numPr>
          <w:ilvl w:val="0"/>
          <w:numId w:val="18"/>
        </w:numPr>
        <w:rPr>
          <w:lang w:val="nl-NL"/>
        </w:rPr>
      </w:pPr>
      <w:r w:rsidRPr="00396B43">
        <w:rPr>
          <w:lang w:val="nl-NL"/>
        </w:rPr>
        <w:t>Welke broeikasgassen worden er in het artikel genoemd?</w:t>
      </w:r>
    </w:p>
    <w:tbl>
      <w:tblPr>
        <w:tblStyle w:val="Tabelraster"/>
        <w:tblW w:w="9634" w:type="dxa"/>
        <w:tblLook w:val="04A0" w:firstRow="1" w:lastRow="0" w:firstColumn="1" w:lastColumn="0" w:noHBand="0" w:noVBand="1"/>
      </w:tblPr>
      <w:tblGrid>
        <w:gridCol w:w="9634"/>
      </w:tblGrid>
      <w:tr w:rsidR="00DA40DF" w:rsidRPr="001C2177" w14:paraId="5E550617" w14:textId="77777777" w:rsidTr="00DA40DF">
        <w:tc>
          <w:tcPr>
            <w:tcW w:w="9634" w:type="dxa"/>
          </w:tcPr>
          <w:p w14:paraId="12B90081" w14:textId="36E35B8F" w:rsidR="00DA40DF" w:rsidRPr="00396B43" w:rsidRDefault="00396B43" w:rsidP="00396B43">
            <w:pPr>
              <w:widowControl w:val="0"/>
              <w:tabs>
                <w:tab w:val="left" w:pos="567"/>
                <w:tab w:val="left" w:pos="7937"/>
              </w:tabs>
              <w:autoSpaceDE w:val="0"/>
              <w:autoSpaceDN w:val="0"/>
              <w:adjustRightInd w:val="0"/>
              <w:spacing w:line="264" w:lineRule="auto"/>
              <w:ind w:right="149"/>
              <w:rPr>
                <w:rFonts w:ascii="Verdana" w:hAnsi="Verdana" w:cs="Arial"/>
                <w:color w:val="000000"/>
                <w:sz w:val="24"/>
                <w:szCs w:val="20"/>
                <w:lang w:val="nl-NL"/>
              </w:rPr>
            </w:pPr>
            <w:r>
              <w:rPr>
                <w:rFonts w:ascii="Verdana" w:hAnsi="Verdana" w:cs="Arial"/>
                <w:color w:val="000000"/>
                <w:sz w:val="24"/>
                <w:szCs w:val="20"/>
                <w:lang w:val="nl-NL"/>
              </w:rPr>
              <w:t xml:space="preserve">Ook de industrie is milieuvriendelijker aan het worden vanwege het gebruik van biobrandstoffen en het ontzwavelen van de aardolieproducten. </w:t>
            </w:r>
          </w:p>
        </w:tc>
      </w:tr>
    </w:tbl>
    <w:p w14:paraId="319A89FE" w14:textId="31A4CC1D" w:rsidR="00DA40DF" w:rsidRDefault="00DA40DF" w:rsidP="007F7F3F">
      <w:pPr>
        <w:rPr>
          <w:lang w:val="nl-NL"/>
        </w:rPr>
      </w:pPr>
    </w:p>
    <w:p w14:paraId="35DD3D5D" w14:textId="72CFFB16" w:rsidR="00DA40DF" w:rsidRDefault="00DA40DF" w:rsidP="00396B43">
      <w:pPr>
        <w:pStyle w:val="Lijstalinea"/>
        <w:numPr>
          <w:ilvl w:val="0"/>
          <w:numId w:val="18"/>
        </w:numPr>
        <w:rPr>
          <w:lang w:val="nl-NL"/>
        </w:rPr>
      </w:pPr>
      <w:r>
        <w:rPr>
          <w:lang w:val="nl-NL"/>
        </w:rPr>
        <w:t>L</w:t>
      </w:r>
      <w:r w:rsidR="00396B43">
        <w:rPr>
          <w:lang w:val="nl-NL"/>
        </w:rPr>
        <w:t xml:space="preserve">eg uit waarom biobrandstoffen milieuvriendelijker zijn dan </w:t>
      </w:r>
      <w:r w:rsidR="00C60071">
        <w:rPr>
          <w:lang w:val="nl-NL"/>
        </w:rPr>
        <w:t>fossiele brandstoffen.</w:t>
      </w:r>
    </w:p>
    <w:p w14:paraId="2FE079A0" w14:textId="0E14A4C7" w:rsidR="00C60071" w:rsidRDefault="00C60071" w:rsidP="00C60071">
      <w:pPr>
        <w:pStyle w:val="Lijstalinea"/>
        <w:rPr>
          <w:lang w:val="nl-NL"/>
        </w:rPr>
      </w:pPr>
    </w:p>
    <w:p w14:paraId="49021B58" w14:textId="720F5410" w:rsidR="00C60071" w:rsidRDefault="00C60071" w:rsidP="00C60071">
      <w:pPr>
        <w:pStyle w:val="Lijstalinea"/>
        <w:numPr>
          <w:ilvl w:val="0"/>
          <w:numId w:val="18"/>
        </w:numPr>
        <w:rPr>
          <w:lang w:val="nl-NL"/>
        </w:rPr>
      </w:pPr>
      <w:r>
        <w:rPr>
          <w:lang w:val="nl-NL"/>
        </w:rPr>
        <w:t xml:space="preserve">Welk milieueffect wordt voorkomen bij het ontzwavelen van de aardolieproducten. </w:t>
      </w:r>
    </w:p>
    <w:tbl>
      <w:tblPr>
        <w:tblStyle w:val="Tabelraster"/>
        <w:tblW w:w="0" w:type="auto"/>
        <w:tblLook w:val="04A0" w:firstRow="1" w:lastRow="0" w:firstColumn="1" w:lastColumn="0" w:noHBand="0" w:noVBand="1"/>
      </w:tblPr>
      <w:tblGrid>
        <w:gridCol w:w="9062"/>
      </w:tblGrid>
      <w:tr w:rsidR="00A148FC" w14:paraId="47479BA8" w14:textId="77777777" w:rsidTr="00A148FC">
        <w:tc>
          <w:tcPr>
            <w:tcW w:w="9062" w:type="dxa"/>
          </w:tcPr>
          <w:p w14:paraId="4AC6CA31" w14:textId="7F0A3AE4" w:rsidR="00A148FC" w:rsidRPr="00A148FC" w:rsidRDefault="00A148FC" w:rsidP="00466F70">
            <w:pPr>
              <w:rPr>
                <w:lang w:val="nl-NL"/>
              </w:rPr>
            </w:pPr>
            <w:r>
              <w:rPr>
                <w:lang w:val="nl-NL"/>
              </w:rPr>
              <w:t>Het minimale gebruik van aardolieproducten willen ze alsnog zo CO</w:t>
            </w:r>
            <w:r>
              <w:rPr>
                <w:vertAlign w:val="subscript"/>
                <w:lang w:val="nl-NL"/>
              </w:rPr>
              <w:t>2</w:t>
            </w:r>
            <w:r>
              <w:rPr>
                <w:lang w:val="nl-NL"/>
              </w:rPr>
              <w:t xml:space="preserve"> vriendelijk maken. Ze twijfelen tussen aardgas (CH</w:t>
            </w:r>
            <w:r>
              <w:rPr>
                <w:vertAlign w:val="subscript"/>
                <w:lang w:val="nl-NL"/>
              </w:rPr>
              <w:t>4</w:t>
            </w:r>
            <w:r>
              <w:rPr>
                <w:lang w:val="nl-NL"/>
              </w:rPr>
              <w:t>) of benzine (C</w:t>
            </w:r>
            <w:r>
              <w:rPr>
                <w:vertAlign w:val="subscript"/>
                <w:lang w:val="nl-NL"/>
              </w:rPr>
              <w:t>8</w:t>
            </w:r>
            <w:r>
              <w:rPr>
                <w:lang w:val="nl-NL"/>
              </w:rPr>
              <w:t>H</w:t>
            </w:r>
            <w:r>
              <w:rPr>
                <w:vertAlign w:val="subscript"/>
                <w:lang w:val="nl-NL"/>
              </w:rPr>
              <w:t>18</w:t>
            </w:r>
            <w:r>
              <w:rPr>
                <w:lang w:val="nl-NL"/>
              </w:rPr>
              <w:t>).</w:t>
            </w:r>
          </w:p>
        </w:tc>
      </w:tr>
    </w:tbl>
    <w:p w14:paraId="3481A859" w14:textId="07C2BA64" w:rsidR="00A148FC" w:rsidRDefault="00A148FC" w:rsidP="00466F70">
      <w:pPr>
        <w:rPr>
          <w:lang w:val="nl-NL"/>
        </w:rPr>
      </w:pPr>
    </w:p>
    <w:p w14:paraId="54754FE4" w14:textId="21FD9478" w:rsidR="00A148FC" w:rsidRPr="00A148FC" w:rsidRDefault="00A148FC" w:rsidP="00A148FC">
      <w:pPr>
        <w:pStyle w:val="Lijstalinea"/>
        <w:numPr>
          <w:ilvl w:val="0"/>
          <w:numId w:val="18"/>
        </w:numPr>
        <w:rPr>
          <w:lang w:val="nl-NL"/>
        </w:rPr>
      </w:pPr>
      <w:r>
        <w:rPr>
          <w:lang w:val="nl-NL"/>
        </w:rPr>
        <w:t>Kijkend naar de C/H verhouding, kan een duidelijke keuze gemaakt worden. Leg uit welke.</w:t>
      </w:r>
    </w:p>
    <w:p w14:paraId="151B3607" w14:textId="77777777" w:rsidR="00466F70" w:rsidRPr="00806C38" w:rsidRDefault="00466F70" w:rsidP="00466F70">
      <w:pPr>
        <w:spacing w:after="0"/>
        <w:rPr>
          <w:lang w:val="nl-NL"/>
        </w:rPr>
      </w:pPr>
    </w:p>
    <w:p w14:paraId="5FBCEBB5" w14:textId="29F67875" w:rsidR="00466F70" w:rsidRDefault="003B1D59" w:rsidP="003B1D59">
      <w:pPr>
        <w:pStyle w:val="Lijstalinea"/>
        <w:numPr>
          <w:ilvl w:val="0"/>
          <w:numId w:val="28"/>
        </w:numPr>
        <w:spacing w:after="0"/>
        <w:rPr>
          <w:color w:val="FF0000"/>
          <w:lang w:val="nl-NL"/>
        </w:rPr>
      </w:pPr>
      <w:r>
        <w:rPr>
          <w:color w:val="FF0000"/>
          <w:lang w:val="nl-NL"/>
        </w:rPr>
        <w:t>Als het gas de straling van de zon doorlaat maar de warmtestraling van de aarde tegenhoudt.</w:t>
      </w:r>
    </w:p>
    <w:p w14:paraId="6F77F1B9" w14:textId="22A6244F" w:rsidR="003B1D59" w:rsidRDefault="003B1D59" w:rsidP="003B1D59">
      <w:pPr>
        <w:spacing w:after="0"/>
        <w:rPr>
          <w:color w:val="FF0000"/>
          <w:lang w:val="nl-NL"/>
        </w:rPr>
      </w:pPr>
    </w:p>
    <w:p w14:paraId="5ACBB28E" w14:textId="45DD0580" w:rsidR="003B1D59" w:rsidRDefault="003B1D59" w:rsidP="003B1D59">
      <w:pPr>
        <w:pStyle w:val="Lijstalinea"/>
        <w:numPr>
          <w:ilvl w:val="0"/>
          <w:numId w:val="28"/>
        </w:numPr>
        <w:spacing w:after="0"/>
        <w:rPr>
          <w:color w:val="FF0000"/>
          <w:lang w:val="nl-NL"/>
        </w:rPr>
      </w:pPr>
      <w:r>
        <w:rPr>
          <w:color w:val="FF0000"/>
          <w:lang w:val="nl-NL"/>
        </w:rPr>
        <w:t>Koolstofdioxide en methaan</w:t>
      </w:r>
    </w:p>
    <w:p w14:paraId="4DDECF3A" w14:textId="77777777" w:rsidR="003B1D59" w:rsidRPr="003B1D59" w:rsidRDefault="003B1D59" w:rsidP="003B1D59">
      <w:pPr>
        <w:pStyle w:val="Lijstalinea"/>
        <w:rPr>
          <w:color w:val="FF0000"/>
          <w:lang w:val="nl-NL"/>
        </w:rPr>
      </w:pPr>
    </w:p>
    <w:p w14:paraId="6072073B" w14:textId="77777777" w:rsidR="003B1D59" w:rsidRPr="00C34000" w:rsidRDefault="003B1D59" w:rsidP="003B1D59">
      <w:pPr>
        <w:pStyle w:val="Lijstalinea"/>
        <w:numPr>
          <w:ilvl w:val="0"/>
          <w:numId w:val="28"/>
        </w:numPr>
        <w:spacing w:after="0"/>
        <w:rPr>
          <w:lang w:val="nl-NL"/>
        </w:rPr>
      </w:pPr>
      <w:r>
        <w:rPr>
          <w:color w:val="FF0000"/>
          <w:lang w:val="nl-NL"/>
        </w:rPr>
        <w:t>Biobrandstoffen maken onderdeel uit van de kleine koolstofkringloop (ten opzichte van de grote koolstofkringloop), de vrijgekomen hoeveelheid CO</w:t>
      </w:r>
      <w:r>
        <w:rPr>
          <w:color w:val="FF0000"/>
          <w:vertAlign w:val="subscript"/>
          <w:lang w:val="nl-NL"/>
        </w:rPr>
        <w:t>2</w:t>
      </w:r>
      <w:r>
        <w:rPr>
          <w:color w:val="FF0000"/>
          <w:lang w:val="nl-NL"/>
        </w:rPr>
        <w:t xml:space="preserve"> is in een korte periode opgenomen. Hierdoor blijft de hoeveelheid opgenomen en uitgestoten CO</w:t>
      </w:r>
      <w:r>
        <w:rPr>
          <w:color w:val="FF0000"/>
          <w:vertAlign w:val="subscript"/>
          <w:lang w:val="nl-NL"/>
        </w:rPr>
        <w:t>2</w:t>
      </w:r>
      <w:r>
        <w:rPr>
          <w:color w:val="FF0000"/>
          <w:lang w:val="nl-NL"/>
        </w:rPr>
        <w:t xml:space="preserve"> gelijk.</w:t>
      </w:r>
    </w:p>
    <w:p w14:paraId="4B28DFC8" w14:textId="53438BDA" w:rsidR="003B1D59" w:rsidRDefault="003B1D59" w:rsidP="003B1D59">
      <w:pPr>
        <w:pStyle w:val="Lijstalinea"/>
        <w:spacing w:after="0"/>
        <w:rPr>
          <w:color w:val="FF0000"/>
          <w:lang w:val="nl-NL"/>
        </w:rPr>
      </w:pPr>
    </w:p>
    <w:p w14:paraId="0BD237A9" w14:textId="77777777" w:rsidR="003B1D59" w:rsidRDefault="003B1D59" w:rsidP="003B1D59">
      <w:pPr>
        <w:pStyle w:val="Lijstalinea"/>
        <w:numPr>
          <w:ilvl w:val="0"/>
          <w:numId w:val="28"/>
        </w:numPr>
        <w:spacing w:after="0"/>
        <w:rPr>
          <w:color w:val="FF0000"/>
          <w:lang w:val="nl-NL"/>
        </w:rPr>
      </w:pPr>
      <w:r w:rsidRPr="00C34000">
        <w:rPr>
          <w:color w:val="FF0000"/>
          <w:lang w:val="nl-NL"/>
        </w:rPr>
        <w:t xml:space="preserve">Bij verbranding ontstaat er zwaveldioxide wat een belangrijke veroorzaker van verzuring van het milieu is. Dus het tegengaan van de uitstoot van zwaveldioxide is een winst voor het milieu. </w:t>
      </w:r>
    </w:p>
    <w:p w14:paraId="615919C3" w14:textId="4A7DC99F" w:rsidR="003B1D59" w:rsidRPr="003B1D59" w:rsidRDefault="003B1D59" w:rsidP="003B1D59">
      <w:pPr>
        <w:pStyle w:val="Lijstalinea"/>
        <w:numPr>
          <w:ilvl w:val="0"/>
          <w:numId w:val="28"/>
        </w:numPr>
        <w:spacing w:after="0"/>
        <w:rPr>
          <w:color w:val="FF0000"/>
          <w:lang w:val="nl-NL"/>
        </w:rPr>
      </w:pPr>
      <w:r>
        <w:rPr>
          <w:color w:val="FF0000"/>
          <w:lang w:val="nl-NL"/>
        </w:rPr>
        <w:t>Aardgas heeft een lagere C/H verhouding, namelijk 0,25, dan benzine van 0,44. Dat betekent dat er bij de verbranding van aardgas minder CO</w:t>
      </w:r>
      <w:r>
        <w:rPr>
          <w:color w:val="FF0000"/>
          <w:vertAlign w:val="subscript"/>
          <w:lang w:val="nl-NL"/>
        </w:rPr>
        <w:t>2</w:t>
      </w:r>
      <w:r>
        <w:rPr>
          <w:color w:val="FF0000"/>
          <w:lang w:val="nl-NL"/>
        </w:rPr>
        <w:t xml:space="preserve"> vrijkomt dan bij de verbranding bij benzine. </w:t>
      </w:r>
    </w:p>
    <w:p w14:paraId="37826341" w14:textId="77777777" w:rsidR="00466F70" w:rsidRPr="00806C38" w:rsidRDefault="00466F70" w:rsidP="00466F70">
      <w:pPr>
        <w:spacing w:after="0"/>
        <w:rPr>
          <w:lang w:val="nl-NL"/>
        </w:rPr>
      </w:pPr>
    </w:p>
    <w:p w14:paraId="085CFC39" w14:textId="77777777" w:rsidR="00466F70" w:rsidRPr="00806C38" w:rsidRDefault="00466F70" w:rsidP="00466F70">
      <w:pPr>
        <w:spacing w:after="0"/>
        <w:rPr>
          <w:lang w:val="nl-NL"/>
        </w:rPr>
      </w:pPr>
    </w:p>
    <w:p w14:paraId="5386E1E5" w14:textId="77777777" w:rsidR="00466F70" w:rsidRPr="00466F70" w:rsidRDefault="00466F70" w:rsidP="00466F70">
      <w:pPr>
        <w:rPr>
          <w:lang w:val="nl-NL"/>
        </w:rPr>
      </w:pPr>
    </w:p>
    <w:sectPr w:rsidR="00466F70" w:rsidRPr="00466F70">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435374" w14:textId="77777777" w:rsidR="00750695" w:rsidRDefault="00750695" w:rsidP="00443D37">
      <w:pPr>
        <w:spacing w:after="0" w:line="240" w:lineRule="auto"/>
      </w:pPr>
      <w:r>
        <w:separator/>
      </w:r>
    </w:p>
  </w:endnote>
  <w:endnote w:type="continuationSeparator" w:id="0">
    <w:p w14:paraId="6269C781" w14:textId="77777777" w:rsidR="00750695" w:rsidRDefault="00750695" w:rsidP="00443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B82CF" w14:textId="77777777" w:rsidR="00750695" w:rsidRDefault="00750695" w:rsidP="00443D37">
      <w:pPr>
        <w:spacing w:after="0" w:line="240" w:lineRule="auto"/>
      </w:pPr>
      <w:r>
        <w:separator/>
      </w:r>
    </w:p>
  </w:footnote>
  <w:footnote w:type="continuationSeparator" w:id="0">
    <w:p w14:paraId="7E670B25" w14:textId="77777777" w:rsidR="00750695" w:rsidRDefault="00750695" w:rsidP="00443D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9E252" w14:textId="77777777" w:rsidR="00750695" w:rsidRDefault="00750695">
    <w:pPr>
      <w:pStyle w:val="Koptekst"/>
    </w:pPr>
    <w:r>
      <w:t>Naam:</w:t>
    </w:r>
    <w:r>
      <w:tab/>
      <w:t xml:space="preserve">                                    Datum:</w:t>
    </w:r>
  </w:p>
  <w:p w14:paraId="68AC220D" w14:textId="77777777" w:rsidR="00750695" w:rsidRDefault="0075069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23B70"/>
    <w:multiLevelType w:val="hybridMultilevel"/>
    <w:tmpl w:val="3C98234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8542E25"/>
    <w:multiLevelType w:val="hybridMultilevel"/>
    <w:tmpl w:val="68F29846"/>
    <w:lvl w:ilvl="0" w:tplc="0413000F">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3832D6C"/>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ACC2FB6"/>
    <w:multiLevelType w:val="hybridMultilevel"/>
    <w:tmpl w:val="D076C5D6"/>
    <w:lvl w:ilvl="0" w:tplc="9BC69266">
      <w:start w:val="1"/>
      <w:numFmt w:val="decimal"/>
      <w:lvlText w:val="%1."/>
      <w:lvlJc w:val="left"/>
      <w:pPr>
        <w:ind w:left="720" w:hanging="360"/>
      </w:pPr>
      <w:rPr>
        <w:rFonts w:hint="default"/>
        <w:color w:val="FF000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EEC0A23"/>
    <w:multiLevelType w:val="hybridMultilevel"/>
    <w:tmpl w:val="A260D2B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FAF3EB5"/>
    <w:multiLevelType w:val="hybridMultilevel"/>
    <w:tmpl w:val="A2F4000E"/>
    <w:lvl w:ilvl="0" w:tplc="C2C21C22">
      <w:start w:val="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2F6616E"/>
    <w:multiLevelType w:val="hybridMultilevel"/>
    <w:tmpl w:val="040E02AA"/>
    <w:lvl w:ilvl="0" w:tplc="EA0ED2BC">
      <w:numFmt w:val="bullet"/>
      <w:lvlText w:val="-"/>
      <w:lvlJc w:val="left"/>
      <w:pPr>
        <w:ind w:left="108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7" w15:restartNumberingAfterBreak="0">
    <w:nsid w:val="250C63CA"/>
    <w:multiLevelType w:val="hybridMultilevel"/>
    <w:tmpl w:val="8510268E"/>
    <w:lvl w:ilvl="0" w:tplc="7D465472">
      <w:start w:val="1"/>
      <w:numFmt w:val="decimal"/>
      <w:lvlText w:val="%1."/>
      <w:lvlJc w:val="left"/>
      <w:pPr>
        <w:ind w:left="720" w:hanging="360"/>
      </w:pPr>
      <w:rPr>
        <w:rFonts w:hint="default"/>
        <w:color w:val="FF000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29C07837"/>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2BE95520"/>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32117297"/>
    <w:multiLevelType w:val="hybridMultilevel"/>
    <w:tmpl w:val="EA44DAA2"/>
    <w:lvl w:ilvl="0" w:tplc="8F9E40E4">
      <w:start w:val="4"/>
      <w:numFmt w:val="bullet"/>
      <w:lvlText w:val="-"/>
      <w:lvlJc w:val="left"/>
      <w:pPr>
        <w:ind w:left="108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1" w15:restartNumberingAfterBreak="0">
    <w:nsid w:val="359E31CE"/>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3DE07E27"/>
    <w:multiLevelType w:val="multilevel"/>
    <w:tmpl w:val="C72097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4DF6394"/>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51B4F01"/>
    <w:multiLevelType w:val="hybridMultilevel"/>
    <w:tmpl w:val="93E43A9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77F1BF3"/>
    <w:multiLevelType w:val="hybridMultilevel"/>
    <w:tmpl w:val="AB46279A"/>
    <w:lvl w:ilvl="0" w:tplc="0D7A7256">
      <w:start w:val="1"/>
      <w:numFmt w:val="decimal"/>
      <w:lvlText w:val="%1."/>
      <w:lvlJc w:val="left"/>
      <w:pPr>
        <w:ind w:left="720" w:hanging="360"/>
      </w:pPr>
      <w:rPr>
        <w:rFonts w:asciiTheme="minorHAnsi" w:hAnsiTheme="minorHAnsi" w:cstheme="minorHAnsi" w:hint="default"/>
        <w:color w:val="auto"/>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AC35B1B"/>
    <w:multiLevelType w:val="hybridMultilevel"/>
    <w:tmpl w:val="59AEF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61DE4401"/>
    <w:multiLevelType w:val="hybridMultilevel"/>
    <w:tmpl w:val="864CA60E"/>
    <w:lvl w:ilvl="0" w:tplc="D8B0805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63F04CAD"/>
    <w:multiLevelType w:val="hybridMultilevel"/>
    <w:tmpl w:val="C08EB432"/>
    <w:lvl w:ilvl="0" w:tplc="D8B0805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63F44EC2"/>
    <w:multiLevelType w:val="hybridMultilevel"/>
    <w:tmpl w:val="F34A23C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66075448"/>
    <w:multiLevelType w:val="hybridMultilevel"/>
    <w:tmpl w:val="59AEF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69AE17AC"/>
    <w:multiLevelType w:val="hybridMultilevel"/>
    <w:tmpl w:val="6AC475E6"/>
    <w:lvl w:ilvl="0" w:tplc="7CE8448E">
      <w:start w:val="1"/>
      <w:numFmt w:val="decimal"/>
      <w:lvlText w:val="%1."/>
      <w:lvlJc w:val="left"/>
      <w:pPr>
        <w:ind w:left="1080" w:hanging="360"/>
      </w:pPr>
      <w:rPr>
        <w:rFonts w:hint="default"/>
        <w:color w:val="auto"/>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2" w15:restartNumberingAfterBreak="0">
    <w:nsid w:val="6C47377C"/>
    <w:multiLevelType w:val="hybridMultilevel"/>
    <w:tmpl w:val="231897FC"/>
    <w:lvl w:ilvl="0" w:tplc="46128660">
      <w:start w:val="1"/>
      <w:numFmt w:val="decimal"/>
      <w:lvlText w:val="%1."/>
      <w:lvlJc w:val="left"/>
      <w:pPr>
        <w:ind w:left="720" w:hanging="360"/>
      </w:pPr>
      <w:rPr>
        <w:rFonts w:hint="default"/>
        <w:color w:val="FF000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70401DD5"/>
    <w:multiLevelType w:val="hybridMultilevel"/>
    <w:tmpl w:val="D2C4287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7186768E"/>
    <w:multiLevelType w:val="hybridMultilevel"/>
    <w:tmpl w:val="4F0CE35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718B23BD"/>
    <w:multiLevelType w:val="hybridMultilevel"/>
    <w:tmpl w:val="74AA092C"/>
    <w:lvl w:ilvl="0" w:tplc="CCB035B2">
      <w:start w:val="1"/>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57727FE"/>
    <w:multiLevelType w:val="hybridMultilevel"/>
    <w:tmpl w:val="59AEF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7D394D03"/>
    <w:multiLevelType w:val="hybridMultilevel"/>
    <w:tmpl w:val="29B212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3"/>
  </w:num>
  <w:num w:numId="2">
    <w:abstractNumId w:val="18"/>
  </w:num>
  <w:num w:numId="3">
    <w:abstractNumId w:val="19"/>
  </w:num>
  <w:num w:numId="4">
    <w:abstractNumId w:val="26"/>
  </w:num>
  <w:num w:numId="5">
    <w:abstractNumId w:val="16"/>
  </w:num>
  <w:num w:numId="6">
    <w:abstractNumId w:val="23"/>
  </w:num>
  <w:num w:numId="7">
    <w:abstractNumId w:val="0"/>
  </w:num>
  <w:num w:numId="8">
    <w:abstractNumId w:val="25"/>
  </w:num>
  <w:num w:numId="9">
    <w:abstractNumId w:val="5"/>
  </w:num>
  <w:num w:numId="10">
    <w:abstractNumId w:val="24"/>
  </w:num>
  <w:num w:numId="11">
    <w:abstractNumId w:val="17"/>
  </w:num>
  <w:num w:numId="12">
    <w:abstractNumId w:val="6"/>
  </w:num>
  <w:num w:numId="13">
    <w:abstractNumId w:val="14"/>
  </w:num>
  <w:num w:numId="14">
    <w:abstractNumId w:val="15"/>
  </w:num>
  <w:num w:numId="15">
    <w:abstractNumId w:val="20"/>
  </w:num>
  <w:num w:numId="16">
    <w:abstractNumId w:val="11"/>
  </w:num>
  <w:num w:numId="17">
    <w:abstractNumId w:val="9"/>
  </w:num>
  <w:num w:numId="18">
    <w:abstractNumId w:val="2"/>
  </w:num>
  <w:num w:numId="19">
    <w:abstractNumId w:val="27"/>
  </w:num>
  <w:num w:numId="20">
    <w:abstractNumId w:val="8"/>
  </w:num>
  <w:num w:numId="21">
    <w:abstractNumId w:val="1"/>
  </w:num>
  <w:num w:numId="22">
    <w:abstractNumId w:val="10"/>
  </w:num>
  <w:num w:numId="23">
    <w:abstractNumId w:val="12"/>
    <w:lvlOverride w:ilvl="0"/>
    <w:lvlOverride w:ilvl="1"/>
    <w:lvlOverride w:ilvl="2"/>
    <w:lvlOverride w:ilvl="3"/>
    <w:lvlOverride w:ilvl="4"/>
    <w:lvlOverride w:ilvl="5"/>
    <w:lvlOverride w:ilvl="6"/>
    <w:lvlOverride w:ilvl="7"/>
    <w:lvlOverride w:ilvl="8"/>
  </w:num>
  <w:num w:numId="24">
    <w:abstractNumId w:val="4"/>
  </w:num>
  <w:num w:numId="25">
    <w:abstractNumId w:val="21"/>
  </w:num>
  <w:num w:numId="26">
    <w:abstractNumId w:val="3"/>
  </w:num>
  <w:num w:numId="27">
    <w:abstractNumId w:val="7"/>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A1NTA0NTK1NDIxtDBQ0lEKTi0uzszPAykwtKgFACE0NJctAAAA"/>
  </w:docVars>
  <w:rsids>
    <w:rsidRoot w:val="00443D37"/>
    <w:rsid w:val="00002D9F"/>
    <w:rsid w:val="00010797"/>
    <w:rsid w:val="000539BE"/>
    <w:rsid w:val="0006106F"/>
    <w:rsid w:val="00085FC1"/>
    <w:rsid w:val="000A6200"/>
    <w:rsid w:val="000D6DB9"/>
    <w:rsid w:val="0012595B"/>
    <w:rsid w:val="00155AD0"/>
    <w:rsid w:val="001C2177"/>
    <w:rsid w:val="00234C21"/>
    <w:rsid w:val="002429E8"/>
    <w:rsid w:val="00250685"/>
    <w:rsid w:val="00266041"/>
    <w:rsid w:val="00271910"/>
    <w:rsid w:val="0028297C"/>
    <w:rsid w:val="002877E0"/>
    <w:rsid w:val="002B026F"/>
    <w:rsid w:val="002E1826"/>
    <w:rsid w:val="002E320D"/>
    <w:rsid w:val="003056A3"/>
    <w:rsid w:val="00344F82"/>
    <w:rsid w:val="00351556"/>
    <w:rsid w:val="00375CCC"/>
    <w:rsid w:val="00396B43"/>
    <w:rsid w:val="003B1D59"/>
    <w:rsid w:val="00437311"/>
    <w:rsid w:val="00443D37"/>
    <w:rsid w:val="004556F8"/>
    <w:rsid w:val="00465AFF"/>
    <w:rsid w:val="00466F70"/>
    <w:rsid w:val="00472B0A"/>
    <w:rsid w:val="005160EF"/>
    <w:rsid w:val="005178CA"/>
    <w:rsid w:val="00563EF0"/>
    <w:rsid w:val="005C1866"/>
    <w:rsid w:val="005E396B"/>
    <w:rsid w:val="005F4299"/>
    <w:rsid w:val="00612260"/>
    <w:rsid w:val="006454FF"/>
    <w:rsid w:val="00654791"/>
    <w:rsid w:val="00663BB8"/>
    <w:rsid w:val="00673E46"/>
    <w:rsid w:val="006A5280"/>
    <w:rsid w:val="00727D54"/>
    <w:rsid w:val="00745A3D"/>
    <w:rsid w:val="00750695"/>
    <w:rsid w:val="00755A71"/>
    <w:rsid w:val="00757B52"/>
    <w:rsid w:val="007A0B60"/>
    <w:rsid w:val="007E705E"/>
    <w:rsid w:val="007F7F3F"/>
    <w:rsid w:val="00806C38"/>
    <w:rsid w:val="008208AC"/>
    <w:rsid w:val="008368DB"/>
    <w:rsid w:val="00854EA4"/>
    <w:rsid w:val="008C2990"/>
    <w:rsid w:val="008C7CD4"/>
    <w:rsid w:val="008D4594"/>
    <w:rsid w:val="008E6DD1"/>
    <w:rsid w:val="008F6301"/>
    <w:rsid w:val="0090426C"/>
    <w:rsid w:val="00957D60"/>
    <w:rsid w:val="009B3046"/>
    <w:rsid w:val="009E2120"/>
    <w:rsid w:val="009E6F7C"/>
    <w:rsid w:val="00A148FC"/>
    <w:rsid w:val="00A151D8"/>
    <w:rsid w:val="00A266BB"/>
    <w:rsid w:val="00A56EED"/>
    <w:rsid w:val="00A602E1"/>
    <w:rsid w:val="00A95AAD"/>
    <w:rsid w:val="00AE04FF"/>
    <w:rsid w:val="00B37D42"/>
    <w:rsid w:val="00B6212E"/>
    <w:rsid w:val="00B84850"/>
    <w:rsid w:val="00BB1F83"/>
    <w:rsid w:val="00BF4909"/>
    <w:rsid w:val="00C22895"/>
    <w:rsid w:val="00C34000"/>
    <w:rsid w:val="00C42D38"/>
    <w:rsid w:val="00C52640"/>
    <w:rsid w:val="00C60071"/>
    <w:rsid w:val="00C874A5"/>
    <w:rsid w:val="00CB6945"/>
    <w:rsid w:val="00CC689D"/>
    <w:rsid w:val="00CE3725"/>
    <w:rsid w:val="00D31D6A"/>
    <w:rsid w:val="00D330E5"/>
    <w:rsid w:val="00D36897"/>
    <w:rsid w:val="00DA40DF"/>
    <w:rsid w:val="00E0596D"/>
    <w:rsid w:val="00E15C2E"/>
    <w:rsid w:val="00E26495"/>
    <w:rsid w:val="00E33DC8"/>
    <w:rsid w:val="00E84750"/>
    <w:rsid w:val="00E92870"/>
    <w:rsid w:val="00EA7E63"/>
    <w:rsid w:val="00EE31F8"/>
    <w:rsid w:val="00EF4285"/>
    <w:rsid w:val="00EF7FF1"/>
    <w:rsid w:val="00F47EB4"/>
    <w:rsid w:val="00F930D7"/>
    <w:rsid w:val="00FB6FF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728CE59"/>
  <w15:chartTrackingRefBased/>
  <w15:docId w15:val="{91A618AD-CA8F-460E-9A51-FC70C9FD4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en-GB"/>
    </w:rPr>
  </w:style>
  <w:style w:type="paragraph" w:styleId="Kop1">
    <w:name w:val="heading 1"/>
    <w:basedOn w:val="Standaard"/>
    <w:next w:val="Standaard"/>
    <w:link w:val="Kop1Char"/>
    <w:uiPriority w:val="9"/>
    <w:qFormat/>
    <w:rsid w:val="00443D3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443D3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43D37"/>
    <w:rPr>
      <w:lang w:val="en-GB"/>
    </w:rPr>
  </w:style>
  <w:style w:type="paragraph" w:styleId="Voettekst">
    <w:name w:val="footer"/>
    <w:basedOn w:val="Standaard"/>
    <w:link w:val="VoettekstChar"/>
    <w:uiPriority w:val="99"/>
    <w:unhideWhenUsed/>
    <w:rsid w:val="00443D3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43D37"/>
    <w:rPr>
      <w:lang w:val="en-GB"/>
    </w:rPr>
  </w:style>
  <w:style w:type="character" w:customStyle="1" w:styleId="Kop1Char">
    <w:name w:val="Kop 1 Char"/>
    <w:basedOn w:val="Standaardalinea-lettertype"/>
    <w:link w:val="Kop1"/>
    <w:uiPriority w:val="9"/>
    <w:rsid w:val="00443D37"/>
    <w:rPr>
      <w:rFonts w:asciiTheme="majorHAnsi" w:eastAsiaTheme="majorEastAsia" w:hAnsiTheme="majorHAnsi" w:cstheme="majorBidi"/>
      <w:color w:val="2E74B5" w:themeColor="accent1" w:themeShade="BF"/>
      <w:sz w:val="32"/>
      <w:szCs w:val="32"/>
      <w:lang w:val="en-GB"/>
    </w:rPr>
  </w:style>
  <w:style w:type="table" w:styleId="Tabelraster">
    <w:name w:val="Table Grid"/>
    <w:basedOn w:val="Standaardtabel"/>
    <w:uiPriority w:val="39"/>
    <w:rsid w:val="00443D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443D37"/>
    <w:pPr>
      <w:ind w:left="720"/>
      <w:contextualSpacing/>
    </w:pPr>
  </w:style>
  <w:style w:type="paragraph" w:styleId="Bijschrift">
    <w:name w:val="caption"/>
    <w:basedOn w:val="Standaard"/>
    <w:next w:val="Standaard"/>
    <w:uiPriority w:val="35"/>
    <w:semiHidden/>
    <w:unhideWhenUsed/>
    <w:qFormat/>
    <w:rsid w:val="006A5280"/>
    <w:pPr>
      <w:spacing w:after="200" w:line="240" w:lineRule="auto"/>
    </w:pPr>
    <w:rPr>
      <w:i/>
      <w:iCs/>
      <w:color w:val="44546A" w:themeColor="text2"/>
      <w:sz w:val="18"/>
      <w:szCs w:val="18"/>
      <w:lang w:val="nl-NL"/>
    </w:rPr>
  </w:style>
  <w:style w:type="character" w:styleId="Zwaar">
    <w:name w:val="Strong"/>
    <w:basedOn w:val="Standaardalinea-lettertype"/>
    <w:uiPriority w:val="22"/>
    <w:qFormat/>
    <w:rsid w:val="007A0B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03154">
      <w:bodyDiv w:val="1"/>
      <w:marLeft w:val="0"/>
      <w:marRight w:val="0"/>
      <w:marTop w:val="0"/>
      <w:marBottom w:val="0"/>
      <w:divBdr>
        <w:top w:val="none" w:sz="0" w:space="0" w:color="auto"/>
        <w:left w:val="none" w:sz="0" w:space="0" w:color="auto"/>
        <w:bottom w:val="none" w:sz="0" w:space="0" w:color="auto"/>
        <w:right w:val="none" w:sz="0" w:space="0" w:color="auto"/>
      </w:divBdr>
    </w:div>
    <w:div w:id="144325516">
      <w:bodyDiv w:val="1"/>
      <w:marLeft w:val="0"/>
      <w:marRight w:val="0"/>
      <w:marTop w:val="0"/>
      <w:marBottom w:val="0"/>
      <w:divBdr>
        <w:top w:val="none" w:sz="0" w:space="0" w:color="auto"/>
        <w:left w:val="none" w:sz="0" w:space="0" w:color="auto"/>
        <w:bottom w:val="none" w:sz="0" w:space="0" w:color="auto"/>
        <w:right w:val="none" w:sz="0" w:space="0" w:color="auto"/>
      </w:divBdr>
    </w:div>
    <w:div w:id="151222610">
      <w:bodyDiv w:val="1"/>
      <w:marLeft w:val="0"/>
      <w:marRight w:val="0"/>
      <w:marTop w:val="0"/>
      <w:marBottom w:val="0"/>
      <w:divBdr>
        <w:top w:val="none" w:sz="0" w:space="0" w:color="auto"/>
        <w:left w:val="none" w:sz="0" w:space="0" w:color="auto"/>
        <w:bottom w:val="none" w:sz="0" w:space="0" w:color="auto"/>
        <w:right w:val="none" w:sz="0" w:space="0" w:color="auto"/>
      </w:divBdr>
    </w:div>
    <w:div w:id="368340339">
      <w:bodyDiv w:val="1"/>
      <w:marLeft w:val="0"/>
      <w:marRight w:val="0"/>
      <w:marTop w:val="0"/>
      <w:marBottom w:val="0"/>
      <w:divBdr>
        <w:top w:val="none" w:sz="0" w:space="0" w:color="auto"/>
        <w:left w:val="none" w:sz="0" w:space="0" w:color="auto"/>
        <w:bottom w:val="none" w:sz="0" w:space="0" w:color="auto"/>
        <w:right w:val="none" w:sz="0" w:space="0" w:color="auto"/>
      </w:divBdr>
    </w:div>
    <w:div w:id="454327794">
      <w:bodyDiv w:val="1"/>
      <w:marLeft w:val="0"/>
      <w:marRight w:val="0"/>
      <w:marTop w:val="0"/>
      <w:marBottom w:val="0"/>
      <w:divBdr>
        <w:top w:val="none" w:sz="0" w:space="0" w:color="auto"/>
        <w:left w:val="none" w:sz="0" w:space="0" w:color="auto"/>
        <w:bottom w:val="none" w:sz="0" w:space="0" w:color="auto"/>
        <w:right w:val="none" w:sz="0" w:space="0" w:color="auto"/>
      </w:divBdr>
    </w:div>
    <w:div w:id="543445489">
      <w:bodyDiv w:val="1"/>
      <w:marLeft w:val="0"/>
      <w:marRight w:val="0"/>
      <w:marTop w:val="0"/>
      <w:marBottom w:val="0"/>
      <w:divBdr>
        <w:top w:val="none" w:sz="0" w:space="0" w:color="auto"/>
        <w:left w:val="none" w:sz="0" w:space="0" w:color="auto"/>
        <w:bottom w:val="none" w:sz="0" w:space="0" w:color="auto"/>
        <w:right w:val="none" w:sz="0" w:space="0" w:color="auto"/>
      </w:divBdr>
    </w:div>
    <w:div w:id="617445481">
      <w:bodyDiv w:val="1"/>
      <w:marLeft w:val="0"/>
      <w:marRight w:val="0"/>
      <w:marTop w:val="0"/>
      <w:marBottom w:val="0"/>
      <w:divBdr>
        <w:top w:val="none" w:sz="0" w:space="0" w:color="auto"/>
        <w:left w:val="none" w:sz="0" w:space="0" w:color="auto"/>
        <w:bottom w:val="none" w:sz="0" w:space="0" w:color="auto"/>
        <w:right w:val="none" w:sz="0" w:space="0" w:color="auto"/>
      </w:divBdr>
    </w:div>
    <w:div w:id="886524566">
      <w:bodyDiv w:val="1"/>
      <w:marLeft w:val="0"/>
      <w:marRight w:val="0"/>
      <w:marTop w:val="0"/>
      <w:marBottom w:val="0"/>
      <w:divBdr>
        <w:top w:val="none" w:sz="0" w:space="0" w:color="auto"/>
        <w:left w:val="none" w:sz="0" w:space="0" w:color="auto"/>
        <w:bottom w:val="none" w:sz="0" w:space="0" w:color="auto"/>
        <w:right w:val="none" w:sz="0" w:space="0" w:color="auto"/>
      </w:divBdr>
    </w:div>
    <w:div w:id="1035085743">
      <w:bodyDiv w:val="1"/>
      <w:marLeft w:val="0"/>
      <w:marRight w:val="0"/>
      <w:marTop w:val="0"/>
      <w:marBottom w:val="0"/>
      <w:divBdr>
        <w:top w:val="none" w:sz="0" w:space="0" w:color="auto"/>
        <w:left w:val="none" w:sz="0" w:space="0" w:color="auto"/>
        <w:bottom w:val="none" w:sz="0" w:space="0" w:color="auto"/>
        <w:right w:val="none" w:sz="0" w:space="0" w:color="auto"/>
      </w:divBdr>
    </w:div>
    <w:div w:id="1166363627">
      <w:bodyDiv w:val="1"/>
      <w:marLeft w:val="0"/>
      <w:marRight w:val="0"/>
      <w:marTop w:val="0"/>
      <w:marBottom w:val="0"/>
      <w:divBdr>
        <w:top w:val="none" w:sz="0" w:space="0" w:color="auto"/>
        <w:left w:val="none" w:sz="0" w:space="0" w:color="auto"/>
        <w:bottom w:val="none" w:sz="0" w:space="0" w:color="auto"/>
        <w:right w:val="none" w:sz="0" w:space="0" w:color="auto"/>
      </w:divBdr>
    </w:div>
    <w:div w:id="1196385148">
      <w:bodyDiv w:val="1"/>
      <w:marLeft w:val="0"/>
      <w:marRight w:val="0"/>
      <w:marTop w:val="0"/>
      <w:marBottom w:val="0"/>
      <w:divBdr>
        <w:top w:val="none" w:sz="0" w:space="0" w:color="auto"/>
        <w:left w:val="none" w:sz="0" w:space="0" w:color="auto"/>
        <w:bottom w:val="none" w:sz="0" w:space="0" w:color="auto"/>
        <w:right w:val="none" w:sz="0" w:space="0" w:color="auto"/>
      </w:divBdr>
    </w:div>
    <w:div w:id="1338727021">
      <w:bodyDiv w:val="1"/>
      <w:marLeft w:val="0"/>
      <w:marRight w:val="0"/>
      <w:marTop w:val="0"/>
      <w:marBottom w:val="0"/>
      <w:divBdr>
        <w:top w:val="none" w:sz="0" w:space="0" w:color="auto"/>
        <w:left w:val="none" w:sz="0" w:space="0" w:color="auto"/>
        <w:bottom w:val="none" w:sz="0" w:space="0" w:color="auto"/>
        <w:right w:val="none" w:sz="0" w:space="0" w:color="auto"/>
      </w:divBdr>
    </w:div>
    <w:div w:id="1429741016">
      <w:bodyDiv w:val="1"/>
      <w:marLeft w:val="0"/>
      <w:marRight w:val="0"/>
      <w:marTop w:val="0"/>
      <w:marBottom w:val="0"/>
      <w:divBdr>
        <w:top w:val="none" w:sz="0" w:space="0" w:color="auto"/>
        <w:left w:val="none" w:sz="0" w:space="0" w:color="auto"/>
        <w:bottom w:val="none" w:sz="0" w:space="0" w:color="auto"/>
        <w:right w:val="none" w:sz="0" w:space="0" w:color="auto"/>
      </w:divBdr>
    </w:div>
    <w:div w:id="1458528383">
      <w:bodyDiv w:val="1"/>
      <w:marLeft w:val="0"/>
      <w:marRight w:val="0"/>
      <w:marTop w:val="0"/>
      <w:marBottom w:val="0"/>
      <w:divBdr>
        <w:top w:val="none" w:sz="0" w:space="0" w:color="auto"/>
        <w:left w:val="none" w:sz="0" w:space="0" w:color="auto"/>
        <w:bottom w:val="none" w:sz="0" w:space="0" w:color="auto"/>
        <w:right w:val="none" w:sz="0" w:space="0" w:color="auto"/>
      </w:divBdr>
    </w:div>
    <w:div w:id="1748770976">
      <w:bodyDiv w:val="1"/>
      <w:marLeft w:val="0"/>
      <w:marRight w:val="0"/>
      <w:marTop w:val="0"/>
      <w:marBottom w:val="0"/>
      <w:divBdr>
        <w:top w:val="none" w:sz="0" w:space="0" w:color="auto"/>
        <w:left w:val="none" w:sz="0" w:space="0" w:color="auto"/>
        <w:bottom w:val="none" w:sz="0" w:space="0" w:color="auto"/>
        <w:right w:val="none" w:sz="0" w:space="0" w:color="auto"/>
      </w:divBdr>
    </w:div>
    <w:div w:id="1879967489">
      <w:bodyDiv w:val="1"/>
      <w:marLeft w:val="0"/>
      <w:marRight w:val="0"/>
      <w:marTop w:val="0"/>
      <w:marBottom w:val="0"/>
      <w:divBdr>
        <w:top w:val="none" w:sz="0" w:space="0" w:color="auto"/>
        <w:left w:val="none" w:sz="0" w:space="0" w:color="auto"/>
        <w:bottom w:val="none" w:sz="0" w:space="0" w:color="auto"/>
        <w:right w:val="none" w:sz="0" w:space="0" w:color="auto"/>
      </w:divBdr>
    </w:div>
    <w:div w:id="2000183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963E25B5CBA9647BA3A16AF0850B854" ma:contentTypeVersion="13" ma:contentTypeDescription="Een nieuw document maken." ma:contentTypeScope="" ma:versionID="1552a3399770c4f0481d6c19de77d363">
  <xsd:schema xmlns:xsd="http://www.w3.org/2001/XMLSchema" xmlns:xs="http://www.w3.org/2001/XMLSchema" xmlns:p="http://schemas.microsoft.com/office/2006/metadata/properties" xmlns:ns2="8ec01a41-246d-4449-ad56-a270d9123087" xmlns:ns3="a1e4ab9e-2d9a-416e-89a3-6f05a5325f7c" targetNamespace="http://schemas.microsoft.com/office/2006/metadata/properties" ma:root="true" ma:fieldsID="558a640bab2d734c21256b33b32f4a6b" ns2:_="" ns3:_="">
    <xsd:import namespace="8ec01a41-246d-4449-ad56-a270d9123087"/>
    <xsd:import namespace="a1e4ab9e-2d9a-416e-89a3-6f05a5325f7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c01a41-246d-4449-ad56-a270d91230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e4ab9e-2d9a-416e-89a3-6f05a5325f7c" elementFormDefault="qualified">
    <xsd:import namespace="http://schemas.microsoft.com/office/2006/documentManagement/types"/>
    <xsd:import namespace="http://schemas.microsoft.com/office/infopath/2007/PartnerControls"/>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C3F953-2B2A-4DF9-B983-B24F386EB3F2}">
  <ds:schemaRefs>
    <ds:schemaRef ds:uri="cfcf0962-4596-40c1-8547-c54d29cc4532"/>
    <ds:schemaRef ds:uri="http://schemas.microsoft.com/office/2006/documentManagement/types"/>
    <ds:schemaRef ds:uri="http://schemas.openxmlformats.org/package/2006/metadata/core-properties"/>
    <ds:schemaRef ds:uri="16b67f92-3638-4918-9ae0-80eee18bda6f"/>
    <ds:schemaRef ds:uri="http://purl.org/dc/elements/1.1/"/>
    <ds:schemaRef ds:uri="http://schemas.microsoft.com/office/2006/metadata/properties"/>
    <ds:schemaRef ds:uri="http://purl.org/dc/term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8CFD24FF-687D-457C-BF4A-77DDCBCCAEB3}">
  <ds:schemaRefs>
    <ds:schemaRef ds:uri="http://schemas.microsoft.com/sharepoint/v3/contenttype/forms"/>
  </ds:schemaRefs>
</ds:datastoreItem>
</file>

<file path=customXml/itemProps3.xml><?xml version="1.0" encoding="utf-8"?>
<ds:datastoreItem xmlns:ds="http://schemas.openxmlformats.org/officeDocument/2006/customXml" ds:itemID="{A908C2D3-37D2-4631-B94A-DCE5918ADFB0}"/>
</file>

<file path=docProps/app.xml><?xml version="1.0" encoding="utf-8"?>
<Properties xmlns="http://schemas.openxmlformats.org/officeDocument/2006/extended-properties" xmlns:vt="http://schemas.openxmlformats.org/officeDocument/2006/docPropsVTypes">
  <Template>Normal</Template>
  <TotalTime>8</TotalTime>
  <Pages>6</Pages>
  <Words>1298</Words>
  <Characters>7139</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Summa College</Company>
  <LinksUpToDate>false</LinksUpToDate>
  <CharactersWithSpaces>8421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Vijfeijken, Joost van</dc:creator>
  <cp:keywords/>
  <dc:description/>
  <cp:lastModifiedBy>Vijfeijken, Joost van</cp:lastModifiedBy>
  <cp:revision>3</cp:revision>
  <dcterms:created xsi:type="dcterms:W3CDTF">2021-08-18T12:07:00Z</dcterms:created>
  <dcterms:modified xsi:type="dcterms:W3CDTF">2021-08-18T12:16:00Z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0x010100D963E25B5CBA9647BA3A16AF0850B854</vt:lpwstr>
  </property>
</Properties>
</file>